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578D17CE"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4D287C">
        <w:rPr>
          <w:rFonts w:eastAsia="SimSun" w:cs="Arial"/>
          <w:b/>
          <w:noProof/>
          <w:sz w:val="22"/>
          <w:szCs w:val="22"/>
          <w:lang w:eastAsia="zh-CN"/>
        </w:rPr>
        <w:t>2</w:t>
      </w:r>
      <w:r w:rsidR="00085261" w:rsidRPr="00085261">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4D287C" w:rsidRPr="004D287C">
        <w:rPr>
          <w:rFonts w:eastAsia="SimSun" w:cs="Arial"/>
          <w:b/>
          <w:noProof/>
          <w:sz w:val="22"/>
          <w:szCs w:val="22"/>
        </w:rPr>
        <w:t>2010490</w:t>
      </w:r>
      <w:r w:rsidR="00DF7646" w:rsidRPr="00F13442">
        <w:rPr>
          <w:rFonts w:eastAsia="SimSun" w:cs="Arial"/>
          <w:b/>
          <w:noProof/>
          <w:sz w:val="22"/>
          <w:szCs w:val="22"/>
        </w:rPr>
        <w:tab/>
      </w:r>
    </w:p>
    <w:p w14:paraId="08B9D8C7" w14:textId="3921D15F" w:rsidR="000E09A0" w:rsidRPr="00F13442" w:rsidRDefault="00085261" w:rsidP="002D2831">
      <w:pPr>
        <w:pStyle w:val="CRCoverPage"/>
        <w:tabs>
          <w:tab w:val="right" w:pos="9000"/>
        </w:tabs>
        <w:spacing w:after="0"/>
        <w:rPr>
          <w:rFonts w:eastAsia="SimSun" w:cs="Arial"/>
          <w:b/>
          <w:noProof/>
          <w:sz w:val="22"/>
          <w:szCs w:val="22"/>
          <w:lang w:eastAsia="zh-CN"/>
        </w:rPr>
      </w:pPr>
      <w:r w:rsidRPr="00085261">
        <w:rPr>
          <w:rFonts w:eastAsia="SimSun" w:cs="Arial"/>
          <w:b/>
          <w:noProof/>
          <w:sz w:val="22"/>
          <w:szCs w:val="22"/>
          <w:lang w:eastAsia="zh-CN"/>
        </w:rPr>
        <w:t xml:space="preserve">Online, </w:t>
      </w:r>
      <w:r w:rsidR="004D287C">
        <w:rPr>
          <w:rFonts w:eastAsia="SimSun" w:cs="Arial"/>
          <w:b/>
          <w:noProof/>
          <w:sz w:val="22"/>
          <w:szCs w:val="22"/>
          <w:lang w:eastAsia="zh-CN"/>
        </w:rPr>
        <w:t>November</w:t>
      </w:r>
      <w:r w:rsidR="004D287C" w:rsidRPr="00085261">
        <w:rPr>
          <w:rFonts w:eastAsia="SimSun" w:cs="Arial"/>
          <w:b/>
          <w:noProof/>
          <w:sz w:val="22"/>
          <w:szCs w:val="22"/>
          <w:lang w:eastAsia="zh-CN"/>
        </w:rPr>
        <w:t>, 2020</w:t>
      </w:r>
      <w:r w:rsidR="00F41799">
        <w:rPr>
          <w:rFonts w:eastAsia="SimSun" w:cs="Arial"/>
          <w:b/>
          <w:noProof/>
          <w:sz w:val="22"/>
          <w:szCs w:val="22"/>
          <w:lang w:eastAsia="zh-CN"/>
        </w:rPr>
        <w:tab/>
      </w:r>
      <w:r w:rsidR="0072287C" w:rsidRPr="0072287C">
        <w:rPr>
          <w:rFonts w:eastAsia="SimSun" w:cs="Arial"/>
          <w:b/>
          <w:i/>
          <w:iCs/>
          <w:noProof/>
          <w:sz w:val="18"/>
          <w:szCs w:val="18"/>
          <w:lang w:eastAsia="zh-CN"/>
        </w:rPr>
        <w:t xml:space="preserve">Revision </w:t>
      </w:r>
      <w:r w:rsidR="0072287C" w:rsidRPr="0072287C">
        <w:rPr>
          <w:rFonts w:eastAsia="SimSun" w:cs="Arial"/>
          <w:b/>
          <w:i/>
          <w:iCs/>
          <w:noProof/>
          <w:sz w:val="18"/>
          <w:szCs w:val="18"/>
        </w:rPr>
        <w:t>R2-2007984</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249D062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D34EE3" w:rsidRPr="00D34EE3">
        <w:rPr>
          <w:rFonts w:ascii="Arial" w:eastAsia="Times New Roman" w:hAnsi="Arial" w:cs="Arial"/>
          <w:bCs/>
        </w:rPr>
        <w:t>RAN2 impacts of</w:t>
      </w:r>
      <w:r w:rsidR="00D34EE3">
        <w:rPr>
          <w:rFonts w:ascii="Arial" w:eastAsia="Times New Roman" w:hAnsi="Arial" w:cs="Arial"/>
          <w:b/>
        </w:rPr>
        <w:t xml:space="preserve"> </w:t>
      </w:r>
      <w:r w:rsidR="00D34EE3" w:rsidRPr="00D34EE3">
        <w:rPr>
          <w:rFonts w:ascii="Arial" w:eastAsia="SimSun" w:hAnsi="Arial" w:cs="Arial"/>
          <w:lang w:eastAsia="zh-CN"/>
        </w:rPr>
        <w:t>Rel.17 IAB topology adaptation enhancements</w:t>
      </w:r>
    </w:p>
    <w:p w14:paraId="16173DC2" w14:textId="35F7F9EB"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4D287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04E28D23" w:rsidR="00922C77" w:rsidRDefault="00922C77" w:rsidP="00922C77">
      <w:pPr>
        <w:pStyle w:val="B1"/>
        <w:spacing w:after="120"/>
        <w:ind w:left="0" w:firstLine="0"/>
      </w:pPr>
      <w:r>
        <w:t xml:space="preserve">In RAN#88e a new WID on </w:t>
      </w:r>
      <w:r w:rsidR="00D93B82">
        <w:t>IAB enhancements</w:t>
      </w:r>
      <w:r>
        <w:t xml:space="preserve"> was agreed [1]. The objectives of the WI were defined as follows: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652142">
        <w:trPr>
          <w:trHeight w:val="1761"/>
        </w:trPr>
        <w:tc>
          <w:tcPr>
            <w:tcW w:w="9495" w:type="dxa"/>
          </w:tcPr>
          <w:p w14:paraId="10F5841F" w14:textId="77777777" w:rsidR="00922C77" w:rsidRPr="00922C77" w:rsidRDefault="00922C77" w:rsidP="00922C77">
            <w:pPr>
              <w:pStyle w:val="NO"/>
              <w:ind w:hanging="415"/>
              <w:rPr>
                <w:rFonts w:eastAsia="Times New Roman"/>
              </w:rPr>
            </w:pPr>
            <w:r w:rsidRPr="00922C77">
              <w:rPr>
                <w:rFonts w:eastAsia="Times New Roman"/>
              </w:rPr>
              <w:t>Duplexing enhancements [RAN1-led, RAN2, RAN3, RAN4]:</w:t>
            </w:r>
          </w:p>
          <w:p w14:paraId="35DA628B"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the resource multiplexing between child and parent links of an IAB node, including:</w:t>
            </w:r>
          </w:p>
          <w:p w14:paraId="16033AB3"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of simultaneous operation (transmission and/or reception) of IAB-node’s child and parent links (i.e., MT Tx/DU Tx, MT Tx/DU Rx, MT Rx/DU Tx, MT Rx/DU Rx).</w:t>
            </w:r>
          </w:p>
          <w:p w14:paraId="14EFB474"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for dual-connectivity scenarios defined by RAN2/RAN3 in the context of topology redundancy for improved robustness and load balancing.</w:t>
            </w:r>
          </w:p>
          <w:p w14:paraId="4AEA8E4C"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IAB-node timing mode(s), extensions for DL/UL power control, and CLI and interference measurements of BH links, as needed, to support simultaneous operation (transmission and/or reception) by IAB-node’s child and parent links.</w:t>
            </w:r>
          </w:p>
          <w:p w14:paraId="2361D061" w14:textId="77777777" w:rsidR="00922C77" w:rsidRPr="00922C77" w:rsidRDefault="00922C77" w:rsidP="00922C77">
            <w:pPr>
              <w:pStyle w:val="NO"/>
              <w:ind w:hanging="415"/>
              <w:rPr>
                <w:rFonts w:eastAsia="Times New Roman"/>
              </w:rPr>
            </w:pPr>
          </w:p>
          <w:p w14:paraId="7A83D9C0" w14:textId="77777777" w:rsidR="00922C77" w:rsidRPr="00D34EE3" w:rsidRDefault="00922C77" w:rsidP="00922C77">
            <w:pPr>
              <w:pStyle w:val="NO"/>
              <w:ind w:hanging="415"/>
              <w:rPr>
                <w:rFonts w:eastAsia="Times New Roman"/>
                <w:highlight w:val="yellow"/>
              </w:rPr>
            </w:pPr>
            <w:r w:rsidRPr="00D34EE3">
              <w:rPr>
                <w:rFonts w:eastAsia="Times New Roman"/>
                <w:highlight w:val="yellow"/>
              </w:rPr>
              <w:t>Topology adaptation enhancements [RAN3-led, RAN2]:</w:t>
            </w:r>
          </w:p>
          <w:p w14:paraId="2F4583A7" w14:textId="77777777" w:rsidR="00922C77" w:rsidRPr="00D34EE3" w:rsidRDefault="00922C77" w:rsidP="00922C77">
            <w:pPr>
              <w:pStyle w:val="NO"/>
              <w:ind w:hanging="415"/>
              <w:rPr>
                <w:rFonts w:eastAsia="Times New Roman"/>
                <w:highlight w:val="yellow"/>
              </w:rPr>
            </w:pPr>
            <w:r w:rsidRPr="00D34EE3">
              <w:rPr>
                <w:rFonts w:eastAsia="Times New Roman"/>
                <w:highlight w:val="yellow"/>
              </w:rPr>
              <w:t>•</w:t>
            </w:r>
            <w:r w:rsidRPr="00D34EE3">
              <w:rPr>
                <w:rFonts w:eastAsia="Times New Roman"/>
                <w:highlight w:val="yellow"/>
              </w:rPr>
              <w:tab/>
              <w:t xml:space="preserve">Specification of procedures for inter-donor IAB-node migration to enhance robustness and load-balancing, including enhancements to reduce signalling load.   </w:t>
            </w:r>
          </w:p>
          <w:p w14:paraId="18D85C89" w14:textId="77777777" w:rsidR="00922C77" w:rsidRPr="00D34EE3" w:rsidRDefault="00922C77" w:rsidP="00922C77">
            <w:pPr>
              <w:pStyle w:val="NO"/>
              <w:ind w:hanging="415"/>
              <w:rPr>
                <w:rFonts w:eastAsia="Times New Roman"/>
                <w:highlight w:val="yellow"/>
              </w:rPr>
            </w:pPr>
            <w:r w:rsidRPr="00D34EE3">
              <w:rPr>
                <w:rFonts w:eastAsia="Times New Roman"/>
                <w:highlight w:val="yellow"/>
              </w:rPr>
              <w:t>•</w:t>
            </w:r>
            <w:r w:rsidRPr="00D34EE3">
              <w:rPr>
                <w:rFonts w:eastAsia="Times New Roman"/>
                <w:highlight w:val="yellow"/>
              </w:rPr>
              <w:tab/>
              <w:t>Specification of enhancements to reduce service interruption due to IAB-node migration and BH RLF recovery.</w:t>
            </w:r>
          </w:p>
          <w:p w14:paraId="3F62B675" w14:textId="77777777" w:rsidR="00922C77" w:rsidRPr="00922C77" w:rsidRDefault="00922C77" w:rsidP="00922C77">
            <w:pPr>
              <w:pStyle w:val="NO"/>
              <w:ind w:hanging="415"/>
              <w:rPr>
                <w:rFonts w:eastAsia="Times New Roman"/>
              </w:rPr>
            </w:pPr>
            <w:r w:rsidRPr="00D34EE3">
              <w:rPr>
                <w:rFonts w:eastAsia="Times New Roman"/>
                <w:highlight w:val="yellow"/>
              </w:rPr>
              <w:t>•</w:t>
            </w:r>
            <w:r w:rsidRPr="00D34EE3">
              <w:rPr>
                <w:rFonts w:eastAsia="Times New Roman"/>
                <w:highlight w:val="yellow"/>
              </w:rPr>
              <w:tab/>
              <w:t>Specification of enhancements to topological redundancy, including support of CP/UP separation.</w:t>
            </w:r>
          </w:p>
          <w:p w14:paraId="48FE734E" w14:textId="77777777" w:rsidR="00922C77" w:rsidRPr="00922C77" w:rsidRDefault="00922C77" w:rsidP="00922C77">
            <w:pPr>
              <w:pStyle w:val="NO"/>
              <w:ind w:hanging="415"/>
              <w:rPr>
                <w:rFonts w:eastAsia="Times New Roman"/>
              </w:rPr>
            </w:pPr>
          </w:p>
          <w:p w14:paraId="649A5824" w14:textId="77777777" w:rsidR="00922C77" w:rsidRPr="00D34EE3" w:rsidRDefault="00922C77" w:rsidP="00922C77">
            <w:pPr>
              <w:pStyle w:val="NO"/>
              <w:ind w:hanging="415"/>
              <w:rPr>
                <w:rFonts w:eastAsia="Times New Roman"/>
              </w:rPr>
            </w:pPr>
            <w:r w:rsidRPr="00D34EE3">
              <w:rPr>
                <w:rFonts w:eastAsia="Times New Roman"/>
              </w:rPr>
              <w:t>Topology, routing and transport enhancements [RAN2-led, RAN3]:</w:t>
            </w:r>
          </w:p>
          <w:p w14:paraId="103450FF" w14:textId="77777777" w:rsidR="00922C77" w:rsidRPr="00922C77" w:rsidRDefault="00922C77" w:rsidP="00922C77">
            <w:pPr>
              <w:pStyle w:val="NO"/>
              <w:ind w:hanging="415"/>
              <w:rPr>
                <w:rFonts w:eastAsia="Times New Roman"/>
              </w:rPr>
            </w:pPr>
            <w:r w:rsidRPr="00D34EE3">
              <w:rPr>
                <w:rFonts w:eastAsia="Times New Roman"/>
              </w:rPr>
              <w:t>•</w:t>
            </w:r>
            <w:r w:rsidRPr="00D34EE3">
              <w:rPr>
                <w:rFonts w:eastAsia="Times New Roman"/>
              </w:rPr>
              <w:tab/>
              <w:t>Specifications of enhancements to improve topology-wide fairness, multi-hop latency and congestion mitigation</w:t>
            </w:r>
            <w:r w:rsidRPr="00922C77">
              <w:rPr>
                <w:rFonts w:eastAsia="Times New Roman"/>
              </w:rPr>
              <w:t xml:space="preserve"> </w:t>
            </w:r>
          </w:p>
          <w:p w14:paraId="4213FA0A" w14:textId="77777777" w:rsidR="00922C77" w:rsidRPr="00922C77" w:rsidRDefault="00922C77" w:rsidP="00922C77">
            <w:pPr>
              <w:pStyle w:val="NO"/>
              <w:ind w:hanging="415"/>
              <w:rPr>
                <w:rFonts w:eastAsia="Times New Roman"/>
              </w:rPr>
            </w:pPr>
          </w:p>
          <w:p w14:paraId="136C1C57" w14:textId="77777777" w:rsidR="00922C77" w:rsidRPr="00922C77" w:rsidRDefault="00922C77" w:rsidP="00922C77">
            <w:pPr>
              <w:pStyle w:val="NO"/>
              <w:ind w:hanging="415"/>
              <w:rPr>
                <w:rFonts w:eastAsia="Times New Roman"/>
              </w:rPr>
            </w:pPr>
            <w:r w:rsidRPr="00922C77">
              <w:rPr>
                <w:rFonts w:eastAsia="Times New Roman"/>
              </w:rPr>
              <w:t>RF and RRM requirements [RAN4-led]:</w:t>
            </w:r>
          </w:p>
          <w:p w14:paraId="3587ECC1"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Definition of IAB node RF requirements if needed for any Rel-17 extensions.</w:t>
            </w:r>
          </w:p>
          <w:p w14:paraId="4C964A6D" w14:textId="1FC45402" w:rsidR="00922C77" w:rsidRPr="007F788B" w:rsidRDefault="00922C77" w:rsidP="00922C77">
            <w:pPr>
              <w:pStyle w:val="NO"/>
              <w:ind w:hanging="415"/>
              <w:rPr>
                <w:rFonts w:eastAsia="Times New Roman"/>
              </w:rPr>
            </w:pPr>
            <w:r w:rsidRPr="00922C77">
              <w:rPr>
                <w:rFonts w:eastAsia="Times New Roman"/>
              </w:rPr>
              <w:t>•</w:t>
            </w:r>
            <w:r w:rsidRPr="00922C77">
              <w:rPr>
                <w:rFonts w:eastAsia="Times New Roman"/>
              </w:rPr>
              <w:tab/>
              <w:t>Definition of RRM core requirements if needed for any Rel-17 extensions</w:t>
            </w:r>
            <w:r>
              <w:rPr>
                <w:rFonts w:eastAsia="Times New Roman"/>
              </w:rPr>
              <w:t>.</w:t>
            </w:r>
          </w:p>
        </w:tc>
      </w:tr>
    </w:tbl>
    <w:p w14:paraId="14F51724" w14:textId="77777777" w:rsidR="00922C77" w:rsidRDefault="00922C77" w:rsidP="00922C77"/>
    <w:p w14:paraId="14456FB3" w14:textId="6245ED90" w:rsidR="006A1BC4" w:rsidRPr="00C0455D" w:rsidRDefault="00421819" w:rsidP="00922C77">
      <w:pPr>
        <w:spacing w:beforeLines="50" w:before="120" w:after="0" w:line="300" w:lineRule="auto"/>
        <w:jc w:val="both"/>
        <w:rPr>
          <w:rFonts w:eastAsiaTheme="minorEastAsia"/>
          <w:sz w:val="20"/>
          <w:lang w:eastAsia="zh-CN"/>
        </w:rPr>
      </w:pPr>
      <w:r w:rsidRPr="00C0455D">
        <w:rPr>
          <w:sz w:val="20"/>
        </w:rPr>
        <w:t>Although no time units were allocated to IAB enhancements at RAN2#111-e, there was a</w:t>
      </w:r>
      <w:r w:rsidR="007C1F1C" w:rsidRPr="00C0455D">
        <w:rPr>
          <w:sz w:val="20"/>
        </w:rPr>
        <w:t xml:space="preserve">n extensive </w:t>
      </w:r>
      <w:r w:rsidRPr="00C0455D">
        <w:rPr>
          <w:sz w:val="20"/>
        </w:rPr>
        <w:t>email discussion on “</w:t>
      </w:r>
      <w:r w:rsidR="00870E9D" w:rsidRPr="00C0455D">
        <w:rPr>
          <w:sz w:val="20"/>
        </w:rPr>
        <w:t>Topology adaptation enhancements RAN2 scope</w:t>
      </w:r>
      <w:r w:rsidRPr="00C0455D">
        <w:rPr>
          <w:sz w:val="20"/>
        </w:rPr>
        <w:t xml:space="preserve">” post RAN2#111-e [2]. </w:t>
      </w:r>
      <w:r w:rsidR="007C1F1C" w:rsidRPr="00C0455D">
        <w:rPr>
          <w:sz w:val="20"/>
        </w:rPr>
        <w:t>The e-mail discussion raised several issue</w:t>
      </w:r>
      <w:r w:rsidR="006E184D">
        <w:rPr>
          <w:sz w:val="20"/>
        </w:rPr>
        <w:t>s</w:t>
      </w:r>
      <w:r w:rsidR="007C1F1C" w:rsidRPr="00C0455D">
        <w:rPr>
          <w:sz w:val="20"/>
        </w:rPr>
        <w:t xml:space="preserve"> related to IAB topology adaptation and possible enhancements. There seems to largely be consensus that for several issues related to topology adaptation RAN2 should wait for RAN3 to progress </w:t>
      </w:r>
      <w:r w:rsidR="006E184D">
        <w:rPr>
          <w:sz w:val="20"/>
        </w:rPr>
        <w:t xml:space="preserve">their </w:t>
      </w:r>
      <w:r w:rsidR="007C1F1C" w:rsidRPr="00C0455D">
        <w:rPr>
          <w:sz w:val="20"/>
        </w:rPr>
        <w:t>related work. However, several other topics are clearly within RAN2’s scope, and RAN2 can progress these issues without waiting for RAN3’s input. In</w:t>
      </w:r>
      <w:r w:rsidR="00922C77" w:rsidRPr="00C0455D">
        <w:rPr>
          <w:sz w:val="20"/>
        </w:rPr>
        <w:t xml:space="preserve"> this paper </w:t>
      </w:r>
      <w:r w:rsidR="00922C77" w:rsidRPr="00C0455D">
        <w:rPr>
          <w:sz w:val="20"/>
        </w:rPr>
        <w:lastRenderedPageBreak/>
        <w:t xml:space="preserve">we briefly discuss </w:t>
      </w:r>
      <w:r w:rsidR="007C1F1C" w:rsidRPr="00C0455D">
        <w:rPr>
          <w:sz w:val="20"/>
        </w:rPr>
        <w:t>several of the issues related to</w:t>
      </w:r>
      <w:r w:rsidR="00657A1E" w:rsidRPr="00C0455D">
        <w:rPr>
          <w:sz w:val="20"/>
        </w:rPr>
        <w:t xml:space="preserve"> topology adaptation </w:t>
      </w:r>
      <w:r w:rsidR="001018A3" w:rsidRPr="00C0455D">
        <w:rPr>
          <w:sz w:val="20"/>
        </w:rPr>
        <w:t>enhancements and</w:t>
      </w:r>
      <w:r w:rsidR="00657A1E" w:rsidRPr="00C0455D">
        <w:rPr>
          <w:sz w:val="20"/>
        </w:rPr>
        <w:t xml:space="preserve"> explore how these enhancement</w:t>
      </w:r>
      <w:r w:rsidR="00EC3F13" w:rsidRPr="00C0455D">
        <w:rPr>
          <w:sz w:val="20"/>
        </w:rPr>
        <w:t>s</w:t>
      </w:r>
      <w:r w:rsidR="00657A1E" w:rsidRPr="00C0455D">
        <w:rPr>
          <w:sz w:val="20"/>
        </w:rPr>
        <w:t xml:space="preserve"> might impact RAN</w:t>
      </w:r>
      <w:r w:rsidR="00AB092E" w:rsidRPr="00C0455D">
        <w:rPr>
          <w:sz w:val="20"/>
        </w:rPr>
        <w:t>2’s work</w:t>
      </w:r>
      <w:r w:rsidR="00922C77" w:rsidRPr="00C0455D">
        <w:rPr>
          <w:sz w:val="20"/>
        </w:rPr>
        <w:t>.</w:t>
      </w:r>
    </w:p>
    <w:p w14:paraId="75831858" w14:textId="25359551"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0E6643D8" w14:textId="05F75F8B" w:rsidR="00CF783F" w:rsidRPr="00CF783F" w:rsidRDefault="00DF4874" w:rsidP="00CF783F">
      <w:pPr>
        <w:pStyle w:val="Heading2"/>
        <w:rPr>
          <w:rFonts w:eastAsiaTheme="minorEastAsia"/>
          <w:lang w:eastAsia="zh-CN"/>
        </w:rPr>
      </w:pPr>
      <w:r>
        <w:rPr>
          <w:rFonts w:eastAsiaTheme="minorEastAsia"/>
          <w:lang w:eastAsia="zh-CN"/>
        </w:rPr>
        <w:t>Redundancy via inter-donor NR-DC</w:t>
      </w:r>
    </w:p>
    <w:p w14:paraId="5A0B9080" w14:textId="3E4A46A2" w:rsidR="004B165D" w:rsidRDefault="004B165D" w:rsidP="009373EF">
      <w:pPr>
        <w:spacing w:after="120"/>
        <w:jc w:val="both"/>
        <w:rPr>
          <w:rFonts w:eastAsiaTheme="minorEastAsia"/>
          <w:sz w:val="20"/>
          <w:lang w:eastAsia="zh-CN"/>
        </w:rPr>
      </w:pPr>
      <w:r>
        <w:rPr>
          <w:rFonts w:eastAsiaTheme="minorEastAsia"/>
          <w:sz w:val="20"/>
          <w:lang w:eastAsia="zh-CN"/>
        </w:rPr>
        <w:t>In Rel. 16 it was agree</w:t>
      </w:r>
      <w:r w:rsidR="002D0D24">
        <w:rPr>
          <w:rFonts w:eastAsiaTheme="minorEastAsia"/>
          <w:sz w:val="20"/>
          <w:lang w:eastAsia="zh-CN"/>
        </w:rPr>
        <w:t>d</w:t>
      </w:r>
      <w:r>
        <w:rPr>
          <w:rFonts w:eastAsiaTheme="minorEastAsia"/>
          <w:sz w:val="20"/>
          <w:lang w:eastAsia="zh-CN"/>
        </w:rPr>
        <w:t xml:space="preserve"> that topology adaptation would focus on the intra-donor case, and no optimization was attempted to address the inter-donor case. Clearly inter-donor IAB node migration is more complicated from the perspective of the network, as it is equivalent to performing a handoff for the MT of the migrated IAB node, </w:t>
      </w:r>
      <w:r w:rsidR="00294EA4">
        <w:rPr>
          <w:rFonts w:eastAsiaTheme="minorEastAsia"/>
          <w:sz w:val="20"/>
          <w:lang w:eastAsia="zh-CN"/>
        </w:rPr>
        <w:t xml:space="preserve">and possibly </w:t>
      </w:r>
      <w:r>
        <w:rPr>
          <w:rFonts w:eastAsiaTheme="minorEastAsia"/>
          <w:sz w:val="20"/>
          <w:lang w:eastAsia="zh-CN"/>
        </w:rPr>
        <w:t xml:space="preserve">all of its descendant nodes and all of the UEs served by the migrated IAB node or any of its descendants. The context of each of these IAB nodes and </w:t>
      </w:r>
      <w:r w:rsidR="00EC3F13">
        <w:rPr>
          <w:rFonts w:eastAsiaTheme="minorEastAsia"/>
          <w:sz w:val="20"/>
          <w:lang w:eastAsia="zh-CN"/>
        </w:rPr>
        <w:t xml:space="preserve">served </w:t>
      </w:r>
      <w:r>
        <w:rPr>
          <w:rFonts w:eastAsiaTheme="minorEastAsia"/>
          <w:sz w:val="20"/>
          <w:lang w:eastAsia="zh-CN"/>
        </w:rPr>
        <w:t xml:space="preserve">UEs </w:t>
      </w:r>
      <w:r w:rsidR="00294EA4">
        <w:rPr>
          <w:rFonts w:eastAsiaTheme="minorEastAsia"/>
          <w:sz w:val="20"/>
          <w:lang w:eastAsia="zh-CN"/>
        </w:rPr>
        <w:t xml:space="preserve">would </w:t>
      </w:r>
      <w:r>
        <w:rPr>
          <w:rFonts w:eastAsiaTheme="minorEastAsia"/>
          <w:sz w:val="20"/>
          <w:lang w:eastAsia="zh-CN"/>
        </w:rPr>
        <w:t>need to be transferred to the new IAB donor CU</w:t>
      </w:r>
      <w:r w:rsidR="00C32B33">
        <w:rPr>
          <w:rFonts w:eastAsiaTheme="minorEastAsia"/>
          <w:sz w:val="20"/>
          <w:lang w:eastAsia="zh-CN"/>
        </w:rPr>
        <w:t>,</w:t>
      </w:r>
      <w:r>
        <w:rPr>
          <w:rFonts w:eastAsiaTheme="minorEastAsia"/>
          <w:sz w:val="20"/>
          <w:lang w:eastAsia="zh-CN"/>
        </w:rPr>
        <w:t xml:space="preserve">  </w:t>
      </w:r>
      <w:r w:rsidR="00C32B33">
        <w:rPr>
          <w:rFonts w:eastAsiaTheme="minorEastAsia"/>
          <w:sz w:val="20"/>
          <w:lang w:eastAsia="zh-CN"/>
        </w:rPr>
        <w:t xml:space="preserve">F1 re-established to each of the migrated IAB nodes, and the user plane for all impacted UEs </w:t>
      </w:r>
      <w:r w:rsidR="006E184D">
        <w:rPr>
          <w:rFonts w:eastAsiaTheme="minorEastAsia"/>
          <w:sz w:val="20"/>
          <w:lang w:eastAsia="zh-CN"/>
        </w:rPr>
        <w:t xml:space="preserve">may need to be </w:t>
      </w:r>
      <w:r w:rsidR="00C32B33">
        <w:rPr>
          <w:rFonts w:eastAsiaTheme="minorEastAsia"/>
          <w:sz w:val="20"/>
          <w:lang w:eastAsia="zh-CN"/>
        </w:rPr>
        <w:t>transferred to the new donor. As such there is considerable scope to optimize F1 and Xn procedures, and potentially even N2 interface procedures to support inter-donor topology adaptation.</w:t>
      </w:r>
    </w:p>
    <w:p w14:paraId="405A9834" w14:textId="16198BAF" w:rsidR="00C32B33" w:rsidRDefault="00C32B33" w:rsidP="009373EF">
      <w:pPr>
        <w:spacing w:after="120"/>
        <w:jc w:val="both"/>
        <w:rPr>
          <w:rFonts w:eastAsiaTheme="minorEastAsia"/>
          <w:sz w:val="20"/>
          <w:lang w:eastAsia="zh-CN"/>
        </w:rPr>
      </w:pPr>
      <w:r>
        <w:rPr>
          <w:b/>
          <w:sz w:val="20"/>
        </w:rPr>
        <w:t>Observation</w:t>
      </w:r>
      <w:r w:rsidRPr="00B95098">
        <w:rPr>
          <w:b/>
          <w:sz w:val="20"/>
        </w:rPr>
        <w:t xml:space="preserve"> 1: </w:t>
      </w:r>
      <w:r>
        <w:rPr>
          <w:b/>
          <w:sz w:val="20"/>
        </w:rPr>
        <w:t>T</w:t>
      </w:r>
      <w:r w:rsidRPr="00C32B33">
        <w:rPr>
          <w:b/>
          <w:sz w:val="20"/>
        </w:rPr>
        <w:t>here is considerable scope to optimize F1 and Xn procedures, and potentially even N2 interface procedures to support inter-donor topology adap</w:t>
      </w:r>
      <w:r>
        <w:rPr>
          <w:b/>
          <w:sz w:val="20"/>
        </w:rPr>
        <w:t>tation.</w:t>
      </w:r>
    </w:p>
    <w:p w14:paraId="297306B3" w14:textId="0E0D116F" w:rsidR="00C32B33" w:rsidRDefault="000E4A75" w:rsidP="009373EF">
      <w:pPr>
        <w:spacing w:after="120"/>
        <w:jc w:val="both"/>
        <w:rPr>
          <w:rFonts w:eastAsiaTheme="minorEastAsia"/>
          <w:sz w:val="20"/>
          <w:lang w:eastAsia="zh-CN"/>
        </w:rPr>
      </w:pPr>
      <w:r>
        <w:rPr>
          <w:rFonts w:eastAsiaTheme="minorEastAsia"/>
          <w:sz w:val="20"/>
          <w:lang w:eastAsia="zh-CN"/>
        </w:rPr>
        <w:t>The aforementioned procedures are within the scope of RAN3.</w:t>
      </w:r>
      <w:r w:rsidR="00A466B6">
        <w:rPr>
          <w:rFonts w:eastAsiaTheme="minorEastAsia"/>
          <w:sz w:val="20"/>
          <w:lang w:eastAsia="zh-CN"/>
        </w:rPr>
        <w:t xml:space="preserve"> However, as far as the UE is concerned, the cells are identified by their </w:t>
      </w:r>
      <w:r w:rsidR="00A466B6" w:rsidRPr="00A466B6">
        <w:rPr>
          <w:rFonts w:eastAsiaTheme="minorEastAsia"/>
          <w:i/>
          <w:iCs/>
          <w:sz w:val="20"/>
          <w:lang w:eastAsia="zh-CN"/>
        </w:rPr>
        <w:t>Cell Identity</w:t>
      </w:r>
      <w:r w:rsidR="00A466B6">
        <w:rPr>
          <w:rFonts w:eastAsiaTheme="minorEastAsia"/>
          <w:sz w:val="20"/>
          <w:lang w:eastAsia="zh-CN"/>
        </w:rPr>
        <w:t xml:space="preserve">. Furthermore, for Rel. 17 we will not consider mobile IAB, but rather </w:t>
      </w:r>
      <w:r w:rsidR="00EC3F13">
        <w:rPr>
          <w:rFonts w:eastAsiaTheme="minorEastAsia"/>
          <w:sz w:val="20"/>
          <w:lang w:eastAsia="zh-CN"/>
        </w:rPr>
        <w:t xml:space="preserve">assume </w:t>
      </w:r>
      <w:r w:rsidR="00A466B6">
        <w:rPr>
          <w:rFonts w:eastAsiaTheme="minorEastAsia"/>
          <w:sz w:val="20"/>
          <w:lang w:eastAsia="zh-CN"/>
        </w:rPr>
        <w:t xml:space="preserve">that IAB node migration does not involve the physical mobility of the node. As such, we do not anticipate that there will be a </w:t>
      </w:r>
      <w:r w:rsidR="00294EA4">
        <w:rPr>
          <w:rFonts w:eastAsiaTheme="minorEastAsia"/>
          <w:sz w:val="20"/>
          <w:lang w:eastAsia="zh-CN"/>
        </w:rPr>
        <w:t xml:space="preserve">strict </w:t>
      </w:r>
      <w:r w:rsidR="00A466B6">
        <w:rPr>
          <w:rFonts w:eastAsiaTheme="minorEastAsia"/>
          <w:sz w:val="20"/>
          <w:lang w:eastAsia="zh-CN"/>
        </w:rPr>
        <w:t xml:space="preserve">requirement to change the </w:t>
      </w:r>
      <w:r w:rsidR="00A466B6" w:rsidRPr="00A466B6">
        <w:rPr>
          <w:rFonts w:eastAsiaTheme="minorEastAsia"/>
          <w:i/>
          <w:iCs/>
          <w:sz w:val="20"/>
          <w:lang w:eastAsia="zh-CN"/>
        </w:rPr>
        <w:t>Cell Identity</w:t>
      </w:r>
      <w:r w:rsidR="00A466B6">
        <w:rPr>
          <w:rFonts w:eastAsiaTheme="minorEastAsia"/>
          <w:sz w:val="20"/>
          <w:lang w:eastAsia="zh-CN"/>
        </w:rPr>
        <w:t xml:space="preserve"> of any cell belonging to a</w:t>
      </w:r>
      <w:r w:rsidR="00EC3F13">
        <w:rPr>
          <w:rFonts w:eastAsiaTheme="minorEastAsia"/>
          <w:sz w:val="20"/>
          <w:lang w:eastAsia="zh-CN"/>
        </w:rPr>
        <w:t xml:space="preserve"> migrated</w:t>
      </w:r>
      <w:r w:rsidR="00A466B6">
        <w:rPr>
          <w:rFonts w:eastAsiaTheme="minorEastAsia"/>
          <w:sz w:val="20"/>
          <w:lang w:eastAsia="zh-CN"/>
        </w:rPr>
        <w:t xml:space="preserve"> IAB node, even with inter-donor topology adaptation. </w:t>
      </w:r>
      <w:r w:rsidR="0098050C">
        <w:rPr>
          <w:rFonts w:eastAsiaTheme="minorEastAsia"/>
          <w:sz w:val="20"/>
          <w:lang w:eastAsia="zh-CN"/>
        </w:rPr>
        <w:t>It seems that</w:t>
      </w:r>
      <w:r w:rsidR="00A466B6">
        <w:rPr>
          <w:rFonts w:eastAsiaTheme="minorEastAsia"/>
          <w:sz w:val="20"/>
          <w:lang w:eastAsia="zh-CN"/>
        </w:rPr>
        <w:t xml:space="preserve"> </w:t>
      </w:r>
      <w:r w:rsidR="0098050C">
        <w:rPr>
          <w:rFonts w:eastAsiaTheme="minorEastAsia"/>
          <w:sz w:val="20"/>
          <w:lang w:eastAsia="zh-CN"/>
        </w:rPr>
        <w:t xml:space="preserve">inter-donor topology adaptation </w:t>
      </w:r>
      <w:r w:rsidR="00294EA4">
        <w:rPr>
          <w:rFonts w:eastAsiaTheme="minorEastAsia"/>
          <w:sz w:val="20"/>
          <w:lang w:eastAsia="zh-CN"/>
        </w:rPr>
        <w:t>could possibly</w:t>
      </w:r>
      <w:r w:rsidR="0098050C">
        <w:rPr>
          <w:rFonts w:eastAsiaTheme="minorEastAsia"/>
          <w:sz w:val="20"/>
          <w:lang w:eastAsia="zh-CN"/>
        </w:rPr>
        <w:t xml:space="preserve"> </w:t>
      </w:r>
      <w:r w:rsidR="00EC3F13">
        <w:rPr>
          <w:rFonts w:eastAsiaTheme="minorEastAsia"/>
          <w:sz w:val="20"/>
          <w:lang w:eastAsia="zh-CN"/>
        </w:rPr>
        <w:t xml:space="preserve">be </w:t>
      </w:r>
      <w:r w:rsidR="005B54BB">
        <w:rPr>
          <w:rFonts w:eastAsiaTheme="minorEastAsia"/>
          <w:sz w:val="20"/>
          <w:lang w:eastAsia="zh-CN"/>
        </w:rPr>
        <w:t>largely</w:t>
      </w:r>
      <w:r w:rsidR="0098050C">
        <w:rPr>
          <w:rFonts w:eastAsiaTheme="minorEastAsia"/>
          <w:sz w:val="20"/>
          <w:lang w:eastAsia="zh-CN"/>
        </w:rPr>
        <w:t xml:space="preserve"> transparent as far as the UEs served by a migrated IAB node are concerned. The same may also </w:t>
      </w:r>
      <w:r w:rsidR="00EC3F13">
        <w:rPr>
          <w:rFonts w:eastAsiaTheme="minorEastAsia"/>
          <w:sz w:val="20"/>
          <w:lang w:eastAsia="zh-CN"/>
        </w:rPr>
        <w:t xml:space="preserve">largely </w:t>
      </w:r>
      <w:r w:rsidR="0098050C">
        <w:rPr>
          <w:rFonts w:eastAsiaTheme="minorEastAsia"/>
          <w:sz w:val="20"/>
          <w:lang w:eastAsia="zh-CN"/>
        </w:rPr>
        <w:t xml:space="preserve">be true </w:t>
      </w:r>
      <w:r w:rsidR="00294EA4">
        <w:rPr>
          <w:rFonts w:eastAsiaTheme="minorEastAsia"/>
          <w:sz w:val="20"/>
          <w:lang w:eastAsia="zh-CN"/>
        </w:rPr>
        <w:t>for</w:t>
      </w:r>
      <w:r w:rsidR="0098050C">
        <w:rPr>
          <w:rFonts w:eastAsiaTheme="minorEastAsia"/>
          <w:sz w:val="20"/>
          <w:lang w:eastAsia="zh-CN"/>
        </w:rPr>
        <w:t xml:space="preserve"> an IAB node MT</w:t>
      </w:r>
      <w:r w:rsidR="00294EA4">
        <w:rPr>
          <w:rFonts w:eastAsiaTheme="minorEastAsia"/>
          <w:sz w:val="20"/>
          <w:lang w:eastAsia="zh-CN"/>
        </w:rPr>
        <w:t>.</w:t>
      </w:r>
      <w:r w:rsidR="0098050C">
        <w:rPr>
          <w:rFonts w:eastAsiaTheme="minorEastAsia"/>
          <w:sz w:val="20"/>
          <w:lang w:eastAsia="zh-CN"/>
        </w:rPr>
        <w:t xml:space="preserve"> </w:t>
      </w:r>
      <w:r w:rsidR="006E184D">
        <w:rPr>
          <w:rFonts w:eastAsiaTheme="minorEastAsia"/>
          <w:sz w:val="20"/>
          <w:lang w:eastAsia="zh-CN"/>
        </w:rPr>
        <w:t xml:space="preserve">The only issue that clearly would involve RRC is updating the security context for IAB nodes and descendant </w:t>
      </w:r>
      <w:r w:rsidR="0041657B">
        <w:rPr>
          <w:rFonts w:eastAsiaTheme="minorEastAsia"/>
          <w:sz w:val="20"/>
          <w:lang w:eastAsia="zh-CN"/>
        </w:rPr>
        <w:t>UEs if</w:t>
      </w:r>
      <w:r w:rsidR="006E184D">
        <w:rPr>
          <w:rFonts w:eastAsiaTheme="minorEastAsia"/>
          <w:sz w:val="20"/>
          <w:lang w:eastAsia="zh-CN"/>
        </w:rPr>
        <w:t xml:space="preserve"> the latter are migrated to the new donor</w:t>
      </w:r>
      <w:r w:rsidR="0098050C">
        <w:rPr>
          <w:rFonts w:eastAsiaTheme="minorEastAsia"/>
          <w:sz w:val="20"/>
          <w:lang w:eastAsia="zh-CN"/>
        </w:rPr>
        <w:t xml:space="preserve">.  Therefore, we propose to wait for RAN3 to progress their work </w:t>
      </w:r>
      <w:r w:rsidR="00865CD3">
        <w:rPr>
          <w:rFonts w:eastAsiaTheme="minorEastAsia"/>
          <w:sz w:val="20"/>
          <w:lang w:eastAsia="zh-CN"/>
        </w:rPr>
        <w:t>o</w:t>
      </w:r>
      <w:r w:rsidR="0098050C">
        <w:rPr>
          <w:rFonts w:eastAsiaTheme="minorEastAsia"/>
          <w:sz w:val="20"/>
          <w:lang w:eastAsia="zh-CN"/>
        </w:rPr>
        <w:t>n inter-donor topology adaptation before considering any enhancements related to RAN2 procedures.</w:t>
      </w:r>
    </w:p>
    <w:p w14:paraId="1905FC99" w14:textId="35200DAC" w:rsidR="0098050C" w:rsidRDefault="0098050C" w:rsidP="009373EF">
      <w:pPr>
        <w:spacing w:after="120"/>
        <w:jc w:val="both"/>
        <w:rPr>
          <w:b/>
          <w:sz w:val="20"/>
        </w:rPr>
      </w:pPr>
      <w:r>
        <w:rPr>
          <w:b/>
          <w:sz w:val="20"/>
        </w:rPr>
        <w:t>Proposal 1:</w:t>
      </w:r>
      <w:r w:rsidR="00865CD3">
        <w:rPr>
          <w:b/>
          <w:sz w:val="20"/>
        </w:rPr>
        <w:t xml:space="preserve"> RAN2 should wait for RAN3 to progress </w:t>
      </w:r>
      <w:r w:rsidR="00865CD3" w:rsidRPr="00865CD3">
        <w:rPr>
          <w:b/>
          <w:sz w:val="20"/>
        </w:rPr>
        <w:t>their work on inter-donor topology adaptation before considering any enhancements related to RAN2 procedures</w:t>
      </w:r>
      <w:r w:rsidR="00D2550B">
        <w:rPr>
          <w:b/>
          <w:sz w:val="20"/>
        </w:rPr>
        <w:t>.</w:t>
      </w:r>
    </w:p>
    <w:p w14:paraId="29B9605E" w14:textId="77777777" w:rsidR="00294EA4" w:rsidRDefault="00294EA4" w:rsidP="009373EF">
      <w:pPr>
        <w:spacing w:after="120"/>
        <w:jc w:val="both"/>
        <w:rPr>
          <w:rFonts w:eastAsiaTheme="minorEastAsia"/>
          <w:sz w:val="20"/>
          <w:lang w:eastAsia="zh-CN"/>
        </w:rPr>
      </w:pPr>
    </w:p>
    <w:p w14:paraId="0796895B" w14:textId="446D0220" w:rsidR="00294EA4" w:rsidRPr="00CF783F" w:rsidRDefault="00294EA4" w:rsidP="00294EA4">
      <w:pPr>
        <w:pStyle w:val="Heading2"/>
        <w:rPr>
          <w:rFonts w:eastAsiaTheme="minorEastAsia"/>
          <w:lang w:eastAsia="zh-CN"/>
        </w:rPr>
      </w:pPr>
      <w:r>
        <w:rPr>
          <w:rFonts w:eastAsiaTheme="minorEastAsia"/>
          <w:lang w:eastAsia="zh-CN"/>
        </w:rPr>
        <w:t>RLF Indication Procedure Enhancements</w:t>
      </w:r>
    </w:p>
    <w:p w14:paraId="6F34D757" w14:textId="3914A2B1" w:rsidR="00AD3ABB" w:rsidRPr="002D3DEA" w:rsidRDefault="00DB3401" w:rsidP="002D3DEA">
      <w:pPr>
        <w:spacing w:after="120"/>
        <w:jc w:val="both"/>
        <w:rPr>
          <w:bCs/>
          <w:sz w:val="20"/>
        </w:rPr>
      </w:pPr>
      <w:r>
        <w:rPr>
          <w:bCs/>
          <w:sz w:val="20"/>
        </w:rPr>
        <w:t>Potential enhancements to the RLF indication procedure were extensively discussed during the Rel. 16 WI [3] and also in the post-RAN2#111e e-mail discussion [2]. In general, the proposed approaches to indicating different steps in the RLF/recovery process to descendent IAB nodes can be classified according to table 1:</w:t>
      </w:r>
    </w:p>
    <w:tbl>
      <w:tblPr>
        <w:tblW w:w="5000" w:type="pct"/>
        <w:tblCellMar>
          <w:left w:w="0" w:type="dxa"/>
          <w:right w:w="0" w:type="dxa"/>
        </w:tblCellMar>
        <w:tblLook w:val="04A0" w:firstRow="1" w:lastRow="0" w:firstColumn="1" w:lastColumn="0" w:noHBand="0" w:noVBand="1"/>
      </w:tblPr>
      <w:tblGrid>
        <w:gridCol w:w="1082"/>
        <w:gridCol w:w="2245"/>
        <w:gridCol w:w="6284"/>
      </w:tblGrid>
      <w:tr w:rsidR="00AD3ABB" w14:paraId="5B77F6AD" w14:textId="77777777" w:rsidTr="002D3DEA">
        <w:trPr>
          <w:trHeight w:val="420"/>
        </w:trPr>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9360D94" w14:textId="77777777" w:rsidR="00AD3ABB" w:rsidRDefault="00AD3ABB">
            <w:pPr>
              <w:rPr>
                <w:rFonts w:eastAsia="Times New Roman"/>
                <w:lang w:eastAsia="zh-CN"/>
              </w:rPr>
            </w:pPr>
            <w:r>
              <w:rPr>
                <w:b/>
                <w:bCs/>
                <w:lang w:eastAsia="zh-CN"/>
              </w:rPr>
              <w:t> </w:t>
            </w:r>
          </w:p>
        </w:tc>
        <w:tc>
          <w:tcPr>
            <w:tcW w:w="1168"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9B3D30A" w14:textId="77777777" w:rsidR="00AD3ABB" w:rsidRDefault="00AD3ABB">
            <w:pPr>
              <w:rPr>
                <w:lang w:eastAsia="zh-CN"/>
              </w:rPr>
            </w:pPr>
            <w:r>
              <w:rPr>
                <w:b/>
                <w:bCs/>
                <w:lang w:eastAsia="zh-CN"/>
              </w:rPr>
              <w:t>Name</w:t>
            </w:r>
          </w:p>
        </w:tc>
        <w:tc>
          <w:tcPr>
            <w:tcW w:w="3269"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2B3EC2A" w14:textId="77777777" w:rsidR="00AD3ABB" w:rsidRDefault="00AD3ABB">
            <w:pPr>
              <w:rPr>
                <w:lang w:eastAsia="zh-CN"/>
              </w:rPr>
            </w:pPr>
            <w:r>
              <w:rPr>
                <w:b/>
                <w:bCs/>
                <w:lang w:eastAsia="zh-CN"/>
              </w:rPr>
              <w:t>Description</w:t>
            </w:r>
          </w:p>
        </w:tc>
      </w:tr>
      <w:tr w:rsidR="00AD3ABB" w14:paraId="05566D62" w14:textId="77777777" w:rsidTr="002D3DEA">
        <w:trPr>
          <w:trHeight w:val="487"/>
        </w:trPr>
        <w:tc>
          <w:tcPr>
            <w:tcW w:w="56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43F2883" w14:textId="77777777" w:rsidR="00AD3ABB" w:rsidRDefault="00AD3ABB">
            <w:pPr>
              <w:rPr>
                <w:lang w:eastAsia="zh-CN"/>
              </w:rPr>
            </w:pPr>
            <w:r>
              <w:rPr>
                <w:b/>
                <w:bCs/>
                <w:lang w:eastAsia="zh-CN"/>
              </w:rPr>
              <w:t>Type 1</w:t>
            </w:r>
          </w:p>
        </w:tc>
        <w:tc>
          <w:tcPr>
            <w:tcW w:w="1168"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601DF04" w14:textId="77777777" w:rsidR="00AD3ABB" w:rsidRDefault="00AD3ABB">
            <w:pPr>
              <w:rPr>
                <w:lang w:eastAsia="zh-CN"/>
              </w:rPr>
            </w:pPr>
            <w:r>
              <w:rPr>
                <w:lang w:eastAsia="zh-CN"/>
              </w:rPr>
              <w:t>‎“Plain” notification</w:t>
            </w:r>
          </w:p>
        </w:tc>
        <w:tc>
          <w:tcPr>
            <w:tcW w:w="3269"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0D5637D" w14:textId="77777777" w:rsidR="00AD3ABB" w:rsidRDefault="00AD3ABB">
            <w:pPr>
              <w:rPr>
                <w:lang w:eastAsia="zh-CN"/>
              </w:rPr>
            </w:pPr>
            <w:r>
              <w:rPr>
                <w:lang w:eastAsia="zh-CN"/>
              </w:rPr>
              <w:t>Indication that BH link RLF is detected by the child IAB-node</w:t>
            </w:r>
          </w:p>
        </w:tc>
      </w:tr>
      <w:tr w:rsidR="00AD3ABB" w14:paraId="4B8FF2EC" w14:textId="77777777" w:rsidTr="002D3DEA">
        <w:trPr>
          <w:trHeight w:val="420"/>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FAEFA34" w14:textId="77777777" w:rsidR="00AD3ABB" w:rsidRDefault="00AD3ABB">
            <w:pPr>
              <w:rPr>
                <w:lang w:eastAsia="zh-CN"/>
              </w:rPr>
            </w:pPr>
            <w:r>
              <w:rPr>
                <w:b/>
                <w:bCs/>
                <w:lang w:eastAsia="zh-CN"/>
              </w:rPr>
              <w:t>Type 2</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6C1802B" w14:textId="77777777" w:rsidR="00AD3ABB" w:rsidRDefault="00AD3ABB">
            <w:pPr>
              <w:rPr>
                <w:lang w:eastAsia="zh-CN"/>
              </w:rPr>
            </w:pPr>
            <w:r>
              <w:rPr>
                <w:lang w:eastAsia="zh-CN"/>
              </w:rPr>
              <w:t>Trying to recover‎</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85EE54F" w14:textId="77777777" w:rsidR="00AD3ABB" w:rsidRDefault="00AD3ABB">
            <w:pPr>
              <w:rPr>
                <w:lang w:eastAsia="zh-CN"/>
              </w:rPr>
            </w:pPr>
            <w:r>
              <w:rPr>
                <w:lang w:eastAsia="zh-CN"/>
              </w:rPr>
              <w:t>Indication that BH link RLF is detected, and the child IAB-node is attempting to recover from it.‎</w:t>
            </w:r>
          </w:p>
        </w:tc>
      </w:tr>
      <w:tr w:rsidR="00AD3ABB" w14:paraId="1C9003D8" w14:textId="77777777" w:rsidTr="002D3DEA">
        <w:trPr>
          <w:trHeight w:val="493"/>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C671ECC" w14:textId="77777777" w:rsidR="00AD3ABB" w:rsidRDefault="00AD3ABB">
            <w:pPr>
              <w:rPr>
                <w:lang w:eastAsia="zh-CN"/>
              </w:rPr>
            </w:pPr>
            <w:r>
              <w:rPr>
                <w:b/>
                <w:bCs/>
                <w:lang w:eastAsia="zh-CN"/>
              </w:rPr>
              <w:t>Type 3</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B157ADC" w14:textId="77777777" w:rsidR="00AD3ABB" w:rsidRDefault="00AD3ABB">
            <w:pPr>
              <w:rPr>
                <w:lang w:eastAsia="zh-CN"/>
              </w:rPr>
            </w:pPr>
            <w:r>
              <w:rPr>
                <w:lang w:eastAsia="zh-CN"/>
              </w:rPr>
              <w:t>BH link recovered‎</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217226A" w14:textId="77777777" w:rsidR="00AD3ABB" w:rsidRDefault="00AD3ABB">
            <w:pPr>
              <w:rPr>
                <w:lang w:eastAsia="zh-CN"/>
              </w:rPr>
            </w:pPr>
            <w:r>
              <w:rPr>
                <w:lang w:eastAsia="zh-CN"/>
              </w:rPr>
              <w:t>Indication that the BH link successfully recovers from RLF‎</w:t>
            </w:r>
          </w:p>
        </w:tc>
      </w:tr>
      <w:tr w:rsidR="00AD3ABB" w14:paraId="55649037" w14:textId="77777777" w:rsidTr="002D3DEA">
        <w:trPr>
          <w:trHeight w:val="5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F025F2" w14:textId="77777777" w:rsidR="00AD3ABB" w:rsidRDefault="00AD3ABB">
            <w:pPr>
              <w:rPr>
                <w:lang w:eastAsia="zh-CN"/>
              </w:rPr>
            </w:pPr>
            <w:r>
              <w:rPr>
                <w:b/>
                <w:bCs/>
                <w:lang w:eastAsia="zh-CN"/>
              </w:rPr>
              <w:t>Type 4</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6ECA2C3" w14:textId="77777777" w:rsidR="00AD3ABB" w:rsidRDefault="00AD3ABB">
            <w:pPr>
              <w:rPr>
                <w:lang w:eastAsia="zh-CN"/>
              </w:rPr>
            </w:pPr>
            <w:r>
              <w:rPr>
                <w:lang w:eastAsia="zh-CN"/>
              </w:rPr>
              <w:t>Recovery failure‎</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F2CD141" w14:textId="77777777" w:rsidR="00AD3ABB" w:rsidRDefault="00AD3ABB">
            <w:pPr>
              <w:rPr>
                <w:lang w:eastAsia="zh-CN"/>
              </w:rPr>
            </w:pPr>
            <w:r>
              <w:rPr>
                <w:lang w:eastAsia="zh-CN"/>
              </w:rPr>
              <w:t>Indication that the BH link RLF recovery failure occurs‎</w:t>
            </w:r>
          </w:p>
        </w:tc>
      </w:tr>
      <w:tr w:rsidR="00AD3ABB" w14:paraId="01D33256" w14:textId="77777777" w:rsidTr="002D3DEA">
        <w:trPr>
          <w:trHeight w:val="8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DFD7383" w14:textId="77777777" w:rsidR="00AD3ABB" w:rsidRDefault="00AD3ABB">
            <w:pPr>
              <w:rPr>
                <w:lang w:eastAsia="zh-CN"/>
              </w:rPr>
            </w:pPr>
            <w:r>
              <w:rPr>
                <w:b/>
                <w:bCs/>
                <w:lang w:eastAsia="zh-CN"/>
              </w:rPr>
              <w:t>Type 4X</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F4520C9" w14:textId="77777777" w:rsidR="00AD3ABB" w:rsidRDefault="00AD3ABB">
            <w:pPr>
              <w:rPr>
                <w:lang w:eastAsia="zh-CN"/>
              </w:rPr>
            </w:pPr>
            <w:r>
              <w:rPr>
                <w:lang w:eastAsia="zh-CN"/>
              </w:rPr>
              <w:t>Indicating child nodes to perform RLF procedure‎</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A07A1B4" w14:textId="77777777" w:rsidR="00AD3ABB" w:rsidRDefault="00AD3ABB">
            <w:pPr>
              <w:rPr>
                <w:lang w:eastAsia="zh-CN"/>
              </w:rPr>
            </w:pPr>
            <w:r>
              <w:rPr>
                <w:lang w:eastAsia="zh-CN"/>
              </w:rPr>
              <w:t>It is implementation when the parent sending this indication, and the child node should perform RLF related ‎procedure when receiving this indication.‎</w:t>
            </w:r>
          </w:p>
        </w:tc>
      </w:tr>
    </w:tbl>
    <w:p w14:paraId="39450000" w14:textId="67B24142" w:rsidR="00DB3401" w:rsidRDefault="002D3DEA" w:rsidP="002D3DEA">
      <w:pPr>
        <w:spacing w:after="120"/>
        <w:jc w:val="center"/>
        <w:rPr>
          <w:bCs/>
          <w:sz w:val="20"/>
        </w:rPr>
      </w:pPr>
      <w:r w:rsidRPr="00A43307">
        <w:rPr>
          <w:rFonts w:eastAsia="SimSun"/>
          <w:bCs/>
          <w:lang w:eastAsia="zh-CN"/>
        </w:rPr>
        <w:t>Table 1: BH link RLF notification types</w:t>
      </w:r>
    </w:p>
    <w:p w14:paraId="56AE12C0" w14:textId="77777777" w:rsidR="002D3DEA" w:rsidRDefault="002D3DEA" w:rsidP="00AD3ABB">
      <w:pPr>
        <w:spacing w:after="120"/>
        <w:jc w:val="both"/>
        <w:rPr>
          <w:bCs/>
          <w:sz w:val="20"/>
        </w:rPr>
      </w:pPr>
    </w:p>
    <w:p w14:paraId="0C7FDDD4" w14:textId="3C7E5C77" w:rsidR="00010F67" w:rsidRDefault="00AD3ABB" w:rsidP="00AD3ABB">
      <w:pPr>
        <w:spacing w:after="120"/>
        <w:jc w:val="both"/>
        <w:rPr>
          <w:bCs/>
          <w:sz w:val="20"/>
        </w:rPr>
      </w:pPr>
      <w:r>
        <w:rPr>
          <w:bCs/>
          <w:sz w:val="20"/>
        </w:rPr>
        <w:t xml:space="preserve">RLF Indication supported in Rel. 16 may be </w:t>
      </w:r>
      <w:r w:rsidR="00BE309E">
        <w:rPr>
          <w:bCs/>
          <w:sz w:val="20"/>
        </w:rPr>
        <w:t>categorized</w:t>
      </w:r>
      <w:r>
        <w:rPr>
          <w:bCs/>
          <w:sz w:val="20"/>
        </w:rPr>
        <w:t xml:space="preserve"> as belonging to Type 4 (Recovery Failure). From the e-mail discussion [2] </w:t>
      </w:r>
      <w:r w:rsidR="00BE309E">
        <w:rPr>
          <w:bCs/>
          <w:sz w:val="20"/>
        </w:rPr>
        <w:t>it</w:t>
      </w:r>
      <w:r>
        <w:rPr>
          <w:bCs/>
          <w:sz w:val="20"/>
        </w:rPr>
        <w:t xml:space="preserve"> can </w:t>
      </w:r>
      <w:r w:rsidR="00BE309E">
        <w:rPr>
          <w:bCs/>
          <w:sz w:val="20"/>
        </w:rPr>
        <w:t>be observed</w:t>
      </w:r>
      <w:r>
        <w:rPr>
          <w:bCs/>
          <w:sz w:val="20"/>
        </w:rPr>
        <w:t xml:space="preserve"> that many companies are in favour of standardizing at least some of these enhancements. </w:t>
      </w:r>
    </w:p>
    <w:p w14:paraId="08F28189" w14:textId="0D623B0B" w:rsidR="00AD3ABB" w:rsidRPr="00AD3ABB" w:rsidRDefault="00AD3ABB" w:rsidP="00AD3ABB">
      <w:pPr>
        <w:spacing w:after="120"/>
        <w:jc w:val="both"/>
        <w:rPr>
          <w:bCs/>
          <w:sz w:val="20"/>
        </w:rPr>
      </w:pPr>
      <w:r w:rsidRPr="00AD3ABB">
        <w:rPr>
          <w:bCs/>
          <w:sz w:val="20"/>
        </w:rPr>
        <w:t xml:space="preserve">Perhaps it is first useful to understand the use case for </w:t>
      </w:r>
      <w:r w:rsidR="00010F67">
        <w:rPr>
          <w:bCs/>
          <w:sz w:val="20"/>
        </w:rPr>
        <w:t xml:space="preserve">each </w:t>
      </w:r>
      <w:r w:rsidRPr="00AD3ABB">
        <w:rPr>
          <w:bCs/>
          <w:sz w:val="20"/>
        </w:rPr>
        <w:t>these enhancements to BH RLF notifications:</w:t>
      </w:r>
    </w:p>
    <w:p w14:paraId="7BED7615" w14:textId="0824FE65" w:rsidR="00824186" w:rsidRDefault="00AD3ABB" w:rsidP="00037ECC">
      <w:pPr>
        <w:spacing w:after="120"/>
        <w:jc w:val="both"/>
        <w:rPr>
          <w:bCs/>
          <w:sz w:val="20"/>
        </w:rPr>
      </w:pPr>
      <w:r w:rsidRPr="00AD3ABB">
        <w:rPr>
          <w:bCs/>
          <w:sz w:val="20"/>
          <w:u w:val="single"/>
        </w:rPr>
        <w:lastRenderedPageBreak/>
        <w:t>Type 1 (RLF detected):</w:t>
      </w:r>
      <w:r w:rsidRPr="00AD3ABB">
        <w:rPr>
          <w:bCs/>
          <w:sz w:val="20"/>
        </w:rPr>
        <w:t xml:space="preserve"> </w:t>
      </w:r>
      <w:r>
        <w:rPr>
          <w:bCs/>
          <w:sz w:val="20"/>
        </w:rPr>
        <w:t xml:space="preserve">Many companies support </w:t>
      </w:r>
      <w:r w:rsidR="00037ECC">
        <w:rPr>
          <w:bCs/>
          <w:sz w:val="20"/>
        </w:rPr>
        <w:t>adding this type of RLF indication. The main justification for this stance seems to be that such an indication would allow additional time for a descendent node to make measurements and search for an alternative parent node. Presumably, once the IAB node actually declares that it was unable to recover from the RLF, the descendent node can immediately perform a re-establishment via the selected target IAB node, thereby reducing the interruption time of the backhaul link. Based on this description of the problem scenario, it appears that the descendent node would still not actually attempt a re-establishment until it received a Type 4 (Recovery Failure) indication.</w:t>
      </w:r>
      <w:r w:rsidR="004028FC">
        <w:rPr>
          <w:bCs/>
          <w:sz w:val="20"/>
        </w:rPr>
        <w:t xml:space="preserve"> In fact, the reason that </w:t>
      </w:r>
      <w:r w:rsidR="004028FC" w:rsidRPr="00AD3ABB">
        <w:rPr>
          <w:bCs/>
          <w:sz w:val="20"/>
        </w:rPr>
        <w:t xml:space="preserve">Type 1 indication </w:t>
      </w:r>
      <w:r w:rsidR="004028FC">
        <w:rPr>
          <w:bCs/>
          <w:sz w:val="20"/>
        </w:rPr>
        <w:t xml:space="preserve">was not already agreed </w:t>
      </w:r>
      <w:r w:rsidR="004028FC" w:rsidRPr="00AD3ABB">
        <w:rPr>
          <w:bCs/>
          <w:sz w:val="20"/>
        </w:rPr>
        <w:t xml:space="preserve">in Rel. 16 is that </w:t>
      </w:r>
      <w:r w:rsidR="004028FC">
        <w:rPr>
          <w:bCs/>
          <w:sz w:val="20"/>
        </w:rPr>
        <w:t>RAN2 did not</w:t>
      </w:r>
      <w:r w:rsidR="004028FC" w:rsidRPr="00AD3ABB">
        <w:rPr>
          <w:bCs/>
          <w:sz w:val="20"/>
        </w:rPr>
        <w:t xml:space="preserve"> want child </w:t>
      </w:r>
      <w:r w:rsidR="004028FC">
        <w:rPr>
          <w:bCs/>
          <w:sz w:val="20"/>
        </w:rPr>
        <w:t xml:space="preserve">IAB </w:t>
      </w:r>
      <w:r w:rsidR="004028FC" w:rsidRPr="00AD3ABB">
        <w:rPr>
          <w:bCs/>
          <w:sz w:val="20"/>
        </w:rPr>
        <w:t>nodes perform</w:t>
      </w:r>
      <w:r w:rsidR="004028FC">
        <w:rPr>
          <w:bCs/>
          <w:sz w:val="20"/>
        </w:rPr>
        <w:t>ing</w:t>
      </w:r>
      <w:r w:rsidR="004028FC" w:rsidRPr="00AD3ABB">
        <w:rPr>
          <w:bCs/>
          <w:sz w:val="20"/>
        </w:rPr>
        <w:t xml:space="preserve"> reselection and reestablishment in response to what </w:t>
      </w:r>
      <w:r w:rsidR="004028FC">
        <w:rPr>
          <w:bCs/>
          <w:sz w:val="20"/>
        </w:rPr>
        <w:t>is</w:t>
      </w:r>
      <w:r w:rsidR="004028FC" w:rsidRPr="00AD3ABB">
        <w:rPr>
          <w:bCs/>
          <w:sz w:val="20"/>
        </w:rPr>
        <w:t xml:space="preserve"> very </w:t>
      </w:r>
      <w:r w:rsidR="004028FC">
        <w:rPr>
          <w:bCs/>
          <w:sz w:val="20"/>
        </w:rPr>
        <w:t>likely to</w:t>
      </w:r>
      <w:r w:rsidR="004028FC" w:rsidRPr="00AD3ABB">
        <w:rPr>
          <w:bCs/>
          <w:sz w:val="20"/>
        </w:rPr>
        <w:t xml:space="preserve"> be a temporary condition</w:t>
      </w:r>
      <w:r w:rsidR="004028FC">
        <w:rPr>
          <w:bCs/>
          <w:sz w:val="20"/>
        </w:rPr>
        <w:t xml:space="preserve"> experienced by the parent node</w:t>
      </w:r>
      <w:r w:rsidR="00303407">
        <w:rPr>
          <w:bCs/>
          <w:sz w:val="20"/>
        </w:rPr>
        <w:t>, with all of the additional signalling and reconfiguration that this would imply</w:t>
      </w:r>
      <w:r w:rsidR="004028FC" w:rsidRPr="00AD3ABB">
        <w:rPr>
          <w:bCs/>
          <w:sz w:val="20"/>
        </w:rPr>
        <w:t>.</w:t>
      </w:r>
      <w:r w:rsidR="00037ECC">
        <w:rPr>
          <w:bCs/>
          <w:sz w:val="20"/>
        </w:rPr>
        <w:t xml:space="preserve"> Therefore, it seems that any potential reduction in backhaul interruption would be limited to the time it takes for the </w:t>
      </w:r>
      <w:r w:rsidR="00890E7F">
        <w:rPr>
          <w:bCs/>
          <w:sz w:val="20"/>
        </w:rPr>
        <w:t>descendant</w:t>
      </w:r>
      <w:r w:rsidR="00936B7B">
        <w:rPr>
          <w:bCs/>
          <w:sz w:val="20"/>
        </w:rPr>
        <w:t xml:space="preserve"> node </w:t>
      </w:r>
      <w:r w:rsidR="00037ECC">
        <w:rPr>
          <w:bCs/>
          <w:sz w:val="20"/>
        </w:rPr>
        <w:t xml:space="preserve">to find a suitable candidate cell to camp on. </w:t>
      </w:r>
    </w:p>
    <w:p w14:paraId="7C825AD9" w14:textId="3CC0A48B" w:rsidR="00824186" w:rsidRDefault="00824186" w:rsidP="00037ECC">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Even with a Type 1 RLF indication (RLF Detected) a descendent IAB node would only attempt a re-establishment to an alternative parent once it receives a Type 4 RLF indication (Recovery Failed). As such </w:t>
      </w:r>
      <w:r w:rsidRPr="00824186">
        <w:rPr>
          <w:b/>
          <w:sz w:val="20"/>
        </w:rPr>
        <w:t xml:space="preserve">any potential reduction in backhaul interruption would be limited to the time it takes for a suitable candidate cell to </w:t>
      </w:r>
      <w:r w:rsidR="00527F5F">
        <w:rPr>
          <w:b/>
          <w:sz w:val="20"/>
        </w:rPr>
        <w:t>be found</w:t>
      </w:r>
      <w:r>
        <w:rPr>
          <w:b/>
          <w:sz w:val="20"/>
        </w:rPr>
        <w:t>.</w:t>
      </w:r>
    </w:p>
    <w:p w14:paraId="41415C67" w14:textId="4FD616E9" w:rsidR="005952F3" w:rsidRDefault="00E524D2" w:rsidP="00037ECC">
      <w:pPr>
        <w:spacing w:after="120"/>
        <w:jc w:val="both"/>
        <w:rPr>
          <w:bCs/>
          <w:sz w:val="20"/>
        </w:rPr>
      </w:pPr>
      <w:r>
        <w:rPr>
          <w:bCs/>
          <w:sz w:val="20"/>
        </w:rPr>
        <w:t xml:space="preserve">However, in Rel. 16 RAN2 agreed </w:t>
      </w:r>
      <w:r w:rsidR="00001CF9">
        <w:rPr>
          <w:bCs/>
          <w:sz w:val="20"/>
        </w:rPr>
        <w:t>that</w:t>
      </w:r>
      <w:r w:rsidR="004E3E14">
        <w:rPr>
          <w:bCs/>
          <w:sz w:val="20"/>
        </w:rPr>
        <w:t xml:space="preserve"> IAB</w:t>
      </w:r>
      <w:r w:rsidR="005952F3">
        <w:rPr>
          <w:bCs/>
          <w:sz w:val="20"/>
        </w:rPr>
        <w:t>-</w:t>
      </w:r>
      <w:r w:rsidR="00001CF9">
        <w:rPr>
          <w:bCs/>
          <w:sz w:val="20"/>
        </w:rPr>
        <w:t>MT could be configured to use CHO after RLF</w:t>
      </w:r>
      <w:r w:rsidR="004E3E14">
        <w:rPr>
          <w:bCs/>
          <w:sz w:val="20"/>
        </w:rPr>
        <w:t xml:space="preserve">. In this case, the </w:t>
      </w:r>
      <w:r w:rsidR="00890E7F">
        <w:rPr>
          <w:bCs/>
          <w:sz w:val="20"/>
        </w:rPr>
        <w:t>descendent IAB</w:t>
      </w:r>
      <w:r w:rsidR="005952F3">
        <w:rPr>
          <w:bCs/>
          <w:sz w:val="20"/>
        </w:rPr>
        <w:t xml:space="preserve"> node </w:t>
      </w:r>
      <w:r w:rsidR="004E3E14">
        <w:rPr>
          <w:bCs/>
          <w:sz w:val="20"/>
        </w:rPr>
        <w:t xml:space="preserve">would have already been configured with one or more </w:t>
      </w:r>
      <w:r w:rsidR="005952F3">
        <w:rPr>
          <w:bCs/>
          <w:sz w:val="20"/>
        </w:rPr>
        <w:t>CHO</w:t>
      </w:r>
      <w:r w:rsidR="00001CF9">
        <w:rPr>
          <w:bCs/>
          <w:sz w:val="20"/>
        </w:rPr>
        <w:t xml:space="preserve"> candidates. </w:t>
      </w:r>
      <w:r w:rsidR="005952F3">
        <w:rPr>
          <w:bCs/>
          <w:sz w:val="20"/>
        </w:rPr>
        <w:t>Once configured with a CHO candidate the IAB-MT of the descendent would anyway continuously evaluate the signal of the neighbor cell against the configured triggering condition. Hence, if a RLF is indicated to a descendent node</w:t>
      </w:r>
      <w:r w:rsidR="00890E7F">
        <w:rPr>
          <w:bCs/>
          <w:sz w:val="20"/>
        </w:rPr>
        <w:t>,</w:t>
      </w:r>
      <w:r w:rsidR="005952F3">
        <w:rPr>
          <w:bCs/>
          <w:sz w:val="20"/>
        </w:rPr>
        <w:t xml:space="preserve"> this node would almost certainly have already detected a suitable cell to camp on and perform re-establishment. As such, we are doubtful that in this scenario a Type 1 RLF indication would provide any additional </w:t>
      </w:r>
      <w:r w:rsidR="006B74FE">
        <w:rPr>
          <w:bCs/>
          <w:sz w:val="20"/>
        </w:rPr>
        <w:t>speed up in the execution of the re-establishment procedure</w:t>
      </w:r>
      <w:r w:rsidR="005952F3">
        <w:rPr>
          <w:bCs/>
          <w:sz w:val="20"/>
        </w:rPr>
        <w:t>.</w:t>
      </w:r>
    </w:p>
    <w:p w14:paraId="2ABFEC34" w14:textId="78B736DB" w:rsidR="00037ECC" w:rsidRDefault="005156A2" w:rsidP="00AD3ABB">
      <w:pPr>
        <w:spacing w:after="120"/>
        <w:jc w:val="both"/>
        <w:rPr>
          <w:bCs/>
          <w:sz w:val="20"/>
        </w:rPr>
      </w:pPr>
      <w:r>
        <w:rPr>
          <w:b/>
          <w:sz w:val="20"/>
        </w:rPr>
        <w:t>Observation</w:t>
      </w:r>
      <w:r w:rsidRPr="00B95098">
        <w:rPr>
          <w:b/>
          <w:sz w:val="20"/>
        </w:rPr>
        <w:t xml:space="preserve"> </w:t>
      </w:r>
      <w:r>
        <w:rPr>
          <w:b/>
          <w:sz w:val="20"/>
        </w:rPr>
        <w:t>3</w:t>
      </w:r>
      <w:r w:rsidRPr="00B95098">
        <w:rPr>
          <w:b/>
          <w:sz w:val="20"/>
        </w:rPr>
        <w:t xml:space="preserve">: </w:t>
      </w:r>
      <w:r>
        <w:rPr>
          <w:b/>
          <w:sz w:val="20"/>
        </w:rPr>
        <w:t>It is doubtful that a Type 1 RLF indication (RLF Detected) would reduce backhaul interruption time compared to what is already achievable in Rel. 16 using CHO after RLF.</w:t>
      </w:r>
    </w:p>
    <w:p w14:paraId="3391DA6E" w14:textId="7A0C8347" w:rsidR="00AD3ABB" w:rsidRDefault="00AD3ABB" w:rsidP="00AD3ABB">
      <w:pPr>
        <w:spacing w:after="120"/>
        <w:jc w:val="both"/>
        <w:rPr>
          <w:bCs/>
          <w:sz w:val="20"/>
        </w:rPr>
      </w:pPr>
      <w:r w:rsidRPr="007D407C">
        <w:rPr>
          <w:bCs/>
          <w:sz w:val="20"/>
          <w:u w:val="single"/>
        </w:rPr>
        <w:t>Type 2 (Trying to recover):</w:t>
      </w:r>
      <w:r w:rsidRPr="00AD3ABB">
        <w:rPr>
          <w:bCs/>
          <w:sz w:val="20"/>
        </w:rPr>
        <w:t xml:space="preserve"> It seems to be a given </w:t>
      </w:r>
      <w:r w:rsidR="00F76864">
        <w:rPr>
          <w:bCs/>
          <w:sz w:val="20"/>
        </w:rPr>
        <w:t xml:space="preserve">that </w:t>
      </w:r>
      <w:r w:rsidRPr="00AD3ABB">
        <w:rPr>
          <w:bCs/>
          <w:sz w:val="20"/>
        </w:rPr>
        <w:t xml:space="preserve">if a RLF </w:t>
      </w:r>
      <w:r w:rsidR="00F76864">
        <w:rPr>
          <w:bCs/>
          <w:sz w:val="20"/>
        </w:rPr>
        <w:t xml:space="preserve">is </w:t>
      </w:r>
      <w:r w:rsidRPr="00AD3ABB">
        <w:rPr>
          <w:bCs/>
          <w:sz w:val="20"/>
        </w:rPr>
        <w:t xml:space="preserve">detected, then the IAB node will attempt to recover the failed BH link. </w:t>
      </w:r>
      <w:r w:rsidR="007D407C">
        <w:rPr>
          <w:bCs/>
          <w:sz w:val="20"/>
        </w:rPr>
        <w:t>Therefore, there does not appear to be any</w:t>
      </w:r>
      <w:r w:rsidRPr="00AD3ABB">
        <w:rPr>
          <w:bCs/>
          <w:sz w:val="20"/>
        </w:rPr>
        <w:t xml:space="preserve"> additional value from Type 2 </w:t>
      </w:r>
      <w:r w:rsidR="007D407C">
        <w:rPr>
          <w:bCs/>
          <w:sz w:val="20"/>
        </w:rPr>
        <w:t xml:space="preserve">RLF indication </w:t>
      </w:r>
      <w:r w:rsidRPr="00AD3ABB">
        <w:rPr>
          <w:bCs/>
          <w:sz w:val="20"/>
        </w:rPr>
        <w:t>compared to Type 1</w:t>
      </w:r>
      <w:r w:rsidR="007D407C">
        <w:rPr>
          <w:bCs/>
          <w:sz w:val="20"/>
        </w:rPr>
        <w:t xml:space="preserve"> indication</w:t>
      </w:r>
      <w:r w:rsidRPr="00AD3ABB">
        <w:rPr>
          <w:bCs/>
          <w:sz w:val="20"/>
        </w:rPr>
        <w:t>.</w:t>
      </w:r>
      <w:r w:rsidR="007D407C">
        <w:rPr>
          <w:bCs/>
          <w:sz w:val="20"/>
        </w:rPr>
        <w:t xml:space="preserve"> In fact, most companies consider Type 2 and Type 1 to be synonymous, and there is no reason for RAN2 to further consider Type 2 RLF indication.</w:t>
      </w:r>
    </w:p>
    <w:p w14:paraId="664F9FFB" w14:textId="786AB875" w:rsidR="007D407C" w:rsidRPr="00AD3ABB" w:rsidRDefault="007D407C" w:rsidP="00AD3ABB">
      <w:pPr>
        <w:spacing w:after="120"/>
        <w:jc w:val="both"/>
        <w:rPr>
          <w:bCs/>
          <w:sz w:val="20"/>
        </w:rPr>
      </w:pPr>
      <w:r>
        <w:rPr>
          <w:b/>
          <w:sz w:val="20"/>
        </w:rPr>
        <w:t>Proposal 2</w:t>
      </w:r>
      <w:r w:rsidRPr="00B95098">
        <w:rPr>
          <w:b/>
          <w:sz w:val="20"/>
        </w:rPr>
        <w:t xml:space="preserve">: </w:t>
      </w:r>
      <w:r>
        <w:rPr>
          <w:b/>
          <w:sz w:val="20"/>
        </w:rPr>
        <w:t xml:space="preserve">RAN2 will not consider Type 2 RLF indication (Trying to Recover) any further. </w:t>
      </w:r>
      <w:r>
        <w:rPr>
          <w:b/>
          <w:sz w:val="20"/>
        </w:rPr>
        <w:tab/>
      </w:r>
    </w:p>
    <w:p w14:paraId="7D75833A" w14:textId="54D885DE" w:rsidR="00AD3ABB" w:rsidRDefault="00AD3ABB" w:rsidP="00AD3ABB">
      <w:pPr>
        <w:spacing w:after="120"/>
        <w:jc w:val="both"/>
        <w:rPr>
          <w:bCs/>
          <w:sz w:val="20"/>
        </w:rPr>
      </w:pPr>
      <w:r w:rsidRPr="007D407C">
        <w:rPr>
          <w:bCs/>
          <w:sz w:val="20"/>
          <w:u w:val="single"/>
        </w:rPr>
        <w:t xml:space="preserve">Type 3 (BH link </w:t>
      </w:r>
      <w:r w:rsidR="00310693">
        <w:rPr>
          <w:bCs/>
          <w:sz w:val="20"/>
          <w:u w:val="single"/>
        </w:rPr>
        <w:t>R</w:t>
      </w:r>
      <w:r w:rsidRPr="007D407C">
        <w:rPr>
          <w:bCs/>
          <w:sz w:val="20"/>
          <w:u w:val="single"/>
        </w:rPr>
        <w:t>ecovered):</w:t>
      </w:r>
      <w:r w:rsidRPr="00AD3ABB">
        <w:rPr>
          <w:bCs/>
          <w:sz w:val="20"/>
        </w:rPr>
        <w:t xml:space="preserve"> Presumably the reason to have a Type 3 RLF notification is that </w:t>
      </w:r>
      <w:r w:rsidR="007D407C">
        <w:rPr>
          <w:bCs/>
          <w:sz w:val="20"/>
        </w:rPr>
        <w:t>a</w:t>
      </w:r>
      <w:r w:rsidRPr="00AD3ABB">
        <w:rPr>
          <w:bCs/>
          <w:sz w:val="20"/>
        </w:rPr>
        <w:t xml:space="preserve"> child IAB node</w:t>
      </w:r>
      <w:r w:rsidR="007D407C">
        <w:rPr>
          <w:bCs/>
          <w:sz w:val="20"/>
        </w:rPr>
        <w:t xml:space="preserve"> that receives this indication from its parent node would be able to proactively cancel some action that the child node had initiated in response to a Type 1 indication.</w:t>
      </w:r>
      <w:r w:rsidRPr="00AD3ABB">
        <w:rPr>
          <w:bCs/>
          <w:sz w:val="20"/>
        </w:rPr>
        <w:t xml:space="preserve"> </w:t>
      </w:r>
      <w:r w:rsidR="007D407C">
        <w:rPr>
          <w:bCs/>
          <w:sz w:val="20"/>
        </w:rPr>
        <w:t>However, per the discussion above, it seems that the only action that a child node could possibly undertake in response to a Type 1 indication might be to initiate measurements</w:t>
      </w:r>
      <w:r w:rsidR="004740B0">
        <w:rPr>
          <w:bCs/>
          <w:sz w:val="20"/>
        </w:rPr>
        <w:t xml:space="preserve"> in order to find </w:t>
      </w:r>
      <w:r w:rsidR="007D407C">
        <w:rPr>
          <w:bCs/>
          <w:sz w:val="20"/>
        </w:rPr>
        <w:t>a suitable cell to camp</w:t>
      </w:r>
      <w:r w:rsidR="004740B0">
        <w:rPr>
          <w:bCs/>
          <w:sz w:val="20"/>
        </w:rPr>
        <w:t>,</w:t>
      </w:r>
      <w:r w:rsidR="007D407C">
        <w:rPr>
          <w:bCs/>
          <w:sz w:val="20"/>
        </w:rPr>
        <w:t xml:space="preserve"> after receiving a</w:t>
      </w:r>
      <w:r w:rsidR="004740B0">
        <w:rPr>
          <w:bCs/>
          <w:sz w:val="20"/>
        </w:rPr>
        <w:t xml:space="preserve"> subsequent</w:t>
      </w:r>
      <w:r w:rsidR="007D407C">
        <w:rPr>
          <w:bCs/>
          <w:sz w:val="20"/>
        </w:rPr>
        <w:t xml:space="preserve"> Type 4 RLF indication. There does not seem to be much value </w:t>
      </w:r>
      <w:r w:rsidR="004740B0">
        <w:rPr>
          <w:bCs/>
          <w:sz w:val="20"/>
        </w:rPr>
        <w:t>for</w:t>
      </w:r>
      <w:r w:rsidR="007D407C">
        <w:rPr>
          <w:bCs/>
          <w:sz w:val="20"/>
        </w:rPr>
        <w:t xml:space="preserve"> the child IAB node </w:t>
      </w:r>
      <w:r w:rsidR="004740B0">
        <w:rPr>
          <w:bCs/>
          <w:sz w:val="20"/>
        </w:rPr>
        <w:t xml:space="preserve">to </w:t>
      </w:r>
      <w:r w:rsidR="007D407C">
        <w:rPr>
          <w:bCs/>
          <w:sz w:val="20"/>
        </w:rPr>
        <w:t xml:space="preserve">cancel such measurements. </w:t>
      </w:r>
      <w:r w:rsidR="00310693">
        <w:rPr>
          <w:bCs/>
          <w:sz w:val="20"/>
        </w:rPr>
        <w:t>Furthermore, a Type 3 RLF indication (BH link Recovered) would in no way contribute to reducing BH interruption time.</w:t>
      </w:r>
    </w:p>
    <w:p w14:paraId="65227733" w14:textId="463091C4" w:rsidR="00310693" w:rsidRPr="00AD3ABB" w:rsidRDefault="00310693" w:rsidP="00AD3ABB">
      <w:pPr>
        <w:spacing w:after="120"/>
        <w:jc w:val="both"/>
        <w:rPr>
          <w:bCs/>
          <w:sz w:val="20"/>
        </w:rPr>
      </w:pPr>
      <w:r>
        <w:rPr>
          <w:b/>
          <w:sz w:val="20"/>
        </w:rPr>
        <w:t>Observation</w:t>
      </w:r>
      <w:r w:rsidRPr="00B95098">
        <w:rPr>
          <w:b/>
          <w:sz w:val="20"/>
        </w:rPr>
        <w:t xml:space="preserve"> </w:t>
      </w:r>
      <w:r>
        <w:rPr>
          <w:b/>
          <w:sz w:val="20"/>
        </w:rPr>
        <w:t>4</w:t>
      </w:r>
      <w:r w:rsidRPr="00B95098">
        <w:rPr>
          <w:b/>
          <w:sz w:val="20"/>
        </w:rPr>
        <w:t xml:space="preserve">: </w:t>
      </w:r>
      <w:r>
        <w:rPr>
          <w:b/>
          <w:sz w:val="20"/>
        </w:rPr>
        <w:t>Type</w:t>
      </w:r>
      <w:r w:rsidRPr="00310693">
        <w:rPr>
          <w:b/>
          <w:sz w:val="20"/>
        </w:rPr>
        <w:t xml:space="preserve">3 RLF indication (BH link Recovered) </w:t>
      </w:r>
      <w:r>
        <w:rPr>
          <w:b/>
          <w:sz w:val="20"/>
        </w:rPr>
        <w:t>can not</w:t>
      </w:r>
      <w:r w:rsidRPr="00310693">
        <w:rPr>
          <w:b/>
          <w:sz w:val="20"/>
        </w:rPr>
        <w:t xml:space="preserve"> contribute to reducing BH interruption time.</w:t>
      </w:r>
    </w:p>
    <w:p w14:paraId="6277D70C" w14:textId="23760EC7" w:rsidR="00CB7005" w:rsidRDefault="00AD3ABB" w:rsidP="00AD3ABB">
      <w:pPr>
        <w:spacing w:after="120"/>
        <w:jc w:val="both"/>
        <w:rPr>
          <w:bCs/>
          <w:sz w:val="20"/>
        </w:rPr>
      </w:pPr>
      <w:r w:rsidRPr="00AD3ABB">
        <w:rPr>
          <w:bCs/>
          <w:sz w:val="20"/>
        </w:rPr>
        <w:t xml:space="preserve">Alternatively, </w:t>
      </w:r>
      <w:r w:rsidR="00B56335">
        <w:rPr>
          <w:bCs/>
          <w:sz w:val="20"/>
        </w:rPr>
        <w:t>one could</w:t>
      </w:r>
      <w:r w:rsidRPr="00AD3ABB">
        <w:rPr>
          <w:bCs/>
          <w:sz w:val="20"/>
        </w:rPr>
        <w:t xml:space="preserve"> envision that the child </w:t>
      </w:r>
      <w:r w:rsidR="00B56335">
        <w:rPr>
          <w:bCs/>
          <w:sz w:val="20"/>
        </w:rPr>
        <w:t xml:space="preserve">IAB </w:t>
      </w:r>
      <w:r w:rsidRPr="00AD3ABB">
        <w:rPr>
          <w:bCs/>
          <w:sz w:val="20"/>
        </w:rPr>
        <w:t xml:space="preserve">node might start a timer based on receiving a Type 1 notification, and if no Type 3 notification is received </w:t>
      </w:r>
      <w:r w:rsidR="00EB4CA7">
        <w:rPr>
          <w:bCs/>
          <w:sz w:val="20"/>
        </w:rPr>
        <w:t>by time</w:t>
      </w:r>
      <w:r w:rsidRPr="00AD3ABB">
        <w:rPr>
          <w:bCs/>
          <w:sz w:val="20"/>
        </w:rPr>
        <w:t xml:space="preserve"> the timer expires, then the child node could take </w:t>
      </w:r>
      <w:r w:rsidR="00B56335">
        <w:rPr>
          <w:bCs/>
          <w:sz w:val="20"/>
        </w:rPr>
        <w:t>some</w:t>
      </w:r>
      <w:r w:rsidRPr="00AD3ABB">
        <w:rPr>
          <w:bCs/>
          <w:sz w:val="20"/>
        </w:rPr>
        <w:t xml:space="preserve"> specifi</w:t>
      </w:r>
      <w:r w:rsidR="00B56335">
        <w:rPr>
          <w:bCs/>
          <w:sz w:val="20"/>
        </w:rPr>
        <w:t>c</w:t>
      </w:r>
      <w:r w:rsidRPr="00AD3ABB">
        <w:rPr>
          <w:bCs/>
          <w:sz w:val="20"/>
        </w:rPr>
        <w:t xml:space="preserve"> action (e.g. </w:t>
      </w:r>
      <w:r w:rsidR="00EB4CA7">
        <w:rPr>
          <w:bCs/>
          <w:sz w:val="20"/>
        </w:rPr>
        <w:t xml:space="preserve">initiate </w:t>
      </w:r>
      <w:r w:rsidRPr="00AD3ABB">
        <w:rPr>
          <w:bCs/>
          <w:sz w:val="20"/>
        </w:rPr>
        <w:t xml:space="preserve">RRC re-establishment). However, this would seem to be functionally equivalent to </w:t>
      </w:r>
      <w:r w:rsidR="00B56335">
        <w:rPr>
          <w:bCs/>
          <w:sz w:val="20"/>
        </w:rPr>
        <w:t>the parent node simply transmitting</w:t>
      </w:r>
      <w:r w:rsidRPr="00AD3ABB">
        <w:rPr>
          <w:bCs/>
          <w:sz w:val="20"/>
        </w:rPr>
        <w:t xml:space="preserve"> </w:t>
      </w:r>
      <w:r w:rsidR="00B56335">
        <w:rPr>
          <w:bCs/>
          <w:sz w:val="20"/>
        </w:rPr>
        <w:t>the</w:t>
      </w:r>
      <w:r w:rsidRPr="00AD3ABB">
        <w:rPr>
          <w:bCs/>
          <w:sz w:val="20"/>
        </w:rPr>
        <w:t xml:space="preserve"> Type 4 </w:t>
      </w:r>
      <w:r w:rsidR="00B56335">
        <w:rPr>
          <w:bCs/>
          <w:sz w:val="20"/>
        </w:rPr>
        <w:t xml:space="preserve">RLF </w:t>
      </w:r>
      <w:r w:rsidRPr="00AD3ABB">
        <w:rPr>
          <w:bCs/>
          <w:sz w:val="20"/>
        </w:rPr>
        <w:t>indication</w:t>
      </w:r>
      <w:r w:rsidR="00B56335">
        <w:rPr>
          <w:bCs/>
          <w:sz w:val="20"/>
        </w:rPr>
        <w:t xml:space="preserve"> </w:t>
      </w:r>
      <w:r w:rsidR="00EB0A3D">
        <w:rPr>
          <w:bCs/>
          <w:sz w:val="20"/>
        </w:rPr>
        <w:t>based on a similar timer, started from</w:t>
      </w:r>
      <w:r w:rsidR="00B56335">
        <w:rPr>
          <w:bCs/>
          <w:sz w:val="20"/>
        </w:rPr>
        <w:t xml:space="preserve"> the detection of the RLF</w:t>
      </w:r>
      <w:r w:rsidR="00CB7005">
        <w:rPr>
          <w:bCs/>
          <w:sz w:val="20"/>
        </w:rPr>
        <w:t>. In other words, the parent IAB node could transmit the Type 4 RLF towards its descendent nodes based on some implementation specific timer, rather than doing this in response to the expiration of T311. Per our understanding the Rel. 16 specification does not preclude such an IAB node implementation. In fact, this is exactly the meaning of the Type 4X RLF indication in table 1.</w:t>
      </w:r>
    </w:p>
    <w:p w14:paraId="7C9D4463" w14:textId="0B4D3CC9" w:rsidR="00CB7005" w:rsidRDefault="00CB7005" w:rsidP="00AD3ABB">
      <w:pPr>
        <w:spacing w:after="120"/>
        <w:jc w:val="both"/>
        <w:rPr>
          <w:b/>
          <w:sz w:val="20"/>
        </w:rPr>
      </w:pPr>
      <w:r>
        <w:rPr>
          <w:b/>
          <w:sz w:val="20"/>
        </w:rPr>
        <w:t>Observation</w:t>
      </w:r>
      <w:r w:rsidRPr="00B95098">
        <w:rPr>
          <w:b/>
          <w:sz w:val="20"/>
        </w:rPr>
        <w:t xml:space="preserve"> </w:t>
      </w:r>
      <w:r>
        <w:rPr>
          <w:b/>
          <w:sz w:val="20"/>
        </w:rPr>
        <w:t>5</w:t>
      </w:r>
      <w:r w:rsidRPr="00B95098">
        <w:rPr>
          <w:b/>
          <w:sz w:val="20"/>
        </w:rPr>
        <w:t xml:space="preserve">: </w:t>
      </w:r>
      <w:r>
        <w:rPr>
          <w:b/>
          <w:sz w:val="20"/>
        </w:rPr>
        <w:t xml:space="preserve">Everything that is functionally achievable by </w:t>
      </w:r>
      <w:r w:rsidR="007D721E">
        <w:rPr>
          <w:b/>
          <w:sz w:val="20"/>
        </w:rPr>
        <w:t xml:space="preserve">the </w:t>
      </w:r>
      <w:r>
        <w:rPr>
          <w:b/>
          <w:sz w:val="20"/>
        </w:rPr>
        <w:t>addition</w:t>
      </w:r>
      <w:r w:rsidR="00471BE8">
        <w:rPr>
          <w:b/>
          <w:sz w:val="20"/>
        </w:rPr>
        <w:t>al</w:t>
      </w:r>
      <w:r>
        <w:rPr>
          <w:b/>
          <w:sz w:val="20"/>
        </w:rPr>
        <w:t xml:space="preserve"> </w:t>
      </w:r>
      <w:r w:rsidR="007D721E">
        <w:rPr>
          <w:b/>
          <w:sz w:val="20"/>
        </w:rPr>
        <w:t>RLF indicators of Table 1 can be already realized via implementation, in conjunction with the Type 4 RLF indication specified in Rel. 16.</w:t>
      </w:r>
    </w:p>
    <w:p w14:paraId="31BFEB62" w14:textId="71E5FB2F" w:rsidR="00AD3ABB" w:rsidRPr="00DB3401" w:rsidRDefault="008B3E6B" w:rsidP="009373EF">
      <w:pPr>
        <w:spacing w:after="120"/>
        <w:jc w:val="both"/>
        <w:rPr>
          <w:bCs/>
          <w:sz w:val="20"/>
        </w:rPr>
      </w:pPr>
      <w:r>
        <w:rPr>
          <w:b/>
          <w:sz w:val="20"/>
        </w:rPr>
        <w:t xml:space="preserve">Proposal 3: </w:t>
      </w:r>
      <w:r w:rsidR="009F5E05">
        <w:rPr>
          <w:b/>
          <w:sz w:val="20"/>
        </w:rPr>
        <w:t xml:space="preserve">Before pursuing any further enhancements to RLF indications, RAN2 </w:t>
      </w:r>
      <w:r w:rsidR="00471BE8">
        <w:rPr>
          <w:b/>
          <w:sz w:val="20"/>
        </w:rPr>
        <w:t>should</w:t>
      </w:r>
      <w:r w:rsidR="009F5E05">
        <w:rPr>
          <w:b/>
          <w:sz w:val="20"/>
        </w:rPr>
        <w:t xml:space="preserve"> establish a clear understanding and agreement of which recovery scenario can not be addressed with the RLF indication specified in Rel. 16.</w:t>
      </w:r>
    </w:p>
    <w:p w14:paraId="79EBA876" w14:textId="22D87967" w:rsidR="00421819" w:rsidRPr="00CF783F" w:rsidRDefault="00294EA4" w:rsidP="00421819">
      <w:pPr>
        <w:pStyle w:val="Heading2"/>
        <w:rPr>
          <w:rFonts w:eastAsiaTheme="minorEastAsia"/>
          <w:lang w:eastAsia="zh-CN"/>
        </w:rPr>
      </w:pPr>
      <w:r>
        <w:rPr>
          <w:rFonts w:eastAsiaTheme="minorEastAsia"/>
          <w:lang w:eastAsia="zh-CN"/>
        </w:rPr>
        <w:t>Enhancements to Local Routing</w:t>
      </w:r>
    </w:p>
    <w:p w14:paraId="40D3253E" w14:textId="7E6A3BA4" w:rsidR="00B66A64" w:rsidRDefault="00421819" w:rsidP="00421819">
      <w:pPr>
        <w:jc w:val="both"/>
        <w:rPr>
          <w:rFonts w:eastAsiaTheme="minorEastAsia"/>
          <w:sz w:val="20"/>
          <w:lang w:eastAsia="zh-CN"/>
        </w:rPr>
      </w:pPr>
      <w:r>
        <w:rPr>
          <w:rFonts w:eastAsiaTheme="minorEastAsia"/>
          <w:sz w:val="20"/>
          <w:lang w:eastAsia="zh-CN"/>
        </w:rPr>
        <w:t xml:space="preserve">Another issue that was raised during the e-mail discussion [2] </w:t>
      </w:r>
      <w:r w:rsidR="00982682">
        <w:rPr>
          <w:rFonts w:eastAsiaTheme="minorEastAsia"/>
          <w:sz w:val="20"/>
          <w:lang w:eastAsia="zh-CN"/>
        </w:rPr>
        <w:t>wa</w:t>
      </w:r>
      <w:r>
        <w:rPr>
          <w:rFonts w:eastAsiaTheme="minorEastAsia"/>
          <w:sz w:val="20"/>
          <w:lang w:eastAsia="zh-CN"/>
        </w:rPr>
        <w:t xml:space="preserve">s </w:t>
      </w:r>
      <w:r w:rsidR="00982682">
        <w:rPr>
          <w:rFonts w:eastAsiaTheme="minorEastAsia"/>
          <w:sz w:val="20"/>
          <w:lang w:eastAsia="zh-CN"/>
        </w:rPr>
        <w:t xml:space="preserve">the </w:t>
      </w:r>
      <w:r w:rsidR="00AB4C94">
        <w:rPr>
          <w:rFonts w:eastAsiaTheme="minorEastAsia"/>
          <w:sz w:val="20"/>
          <w:lang w:eastAsia="zh-CN"/>
        </w:rPr>
        <w:t xml:space="preserve">merits and </w:t>
      </w:r>
      <w:r w:rsidR="00982682">
        <w:rPr>
          <w:rFonts w:eastAsiaTheme="minorEastAsia"/>
          <w:sz w:val="20"/>
          <w:lang w:eastAsia="zh-CN"/>
        </w:rPr>
        <w:t xml:space="preserve">potential </w:t>
      </w:r>
      <w:r w:rsidR="00AB4C94">
        <w:rPr>
          <w:rFonts w:eastAsiaTheme="minorEastAsia"/>
          <w:sz w:val="20"/>
          <w:lang w:eastAsia="zh-CN"/>
        </w:rPr>
        <w:t>challenges of local routing.</w:t>
      </w:r>
      <w:r w:rsidR="004F2FF7">
        <w:rPr>
          <w:rFonts w:eastAsiaTheme="minorEastAsia"/>
          <w:sz w:val="20"/>
          <w:lang w:eastAsia="zh-CN"/>
        </w:rPr>
        <w:t xml:space="preserve"> The vast majority of companies participating in the e-mail discussion expressed the view that local routing decisions are beneficial for the mitigation of congestion, and for load balancing. In [4] we discussed at some length </w:t>
      </w:r>
      <w:r w:rsidR="00982682">
        <w:rPr>
          <w:rFonts w:eastAsiaTheme="minorEastAsia"/>
          <w:sz w:val="20"/>
          <w:lang w:eastAsia="zh-CN"/>
        </w:rPr>
        <w:t>the motivation for</w:t>
      </w:r>
      <w:r w:rsidR="004F2FF7">
        <w:rPr>
          <w:rFonts w:eastAsiaTheme="minorEastAsia"/>
          <w:sz w:val="20"/>
          <w:lang w:eastAsia="zh-CN"/>
        </w:rPr>
        <w:t xml:space="preserve"> enhanc</w:t>
      </w:r>
      <w:r w:rsidR="00982682">
        <w:rPr>
          <w:rFonts w:eastAsiaTheme="minorEastAsia"/>
          <w:sz w:val="20"/>
          <w:lang w:eastAsia="zh-CN"/>
        </w:rPr>
        <w:t>ing</w:t>
      </w:r>
      <w:r w:rsidR="004F2FF7">
        <w:rPr>
          <w:rFonts w:eastAsiaTheme="minorEastAsia"/>
          <w:sz w:val="20"/>
          <w:lang w:eastAsia="zh-CN"/>
        </w:rPr>
        <w:t xml:space="preserve"> </w:t>
      </w:r>
      <w:r w:rsidR="00982682">
        <w:rPr>
          <w:rFonts w:eastAsiaTheme="minorEastAsia"/>
          <w:sz w:val="20"/>
          <w:lang w:eastAsia="zh-CN"/>
        </w:rPr>
        <w:t>Rel. 17 local routing t</w:t>
      </w:r>
      <w:r w:rsidR="004F2FF7">
        <w:rPr>
          <w:rFonts w:eastAsiaTheme="minorEastAsia"/>
          <w:sz w:val="20"/>
          <w:lang w:eastAsia="zh-CN"/>
        </w:rPr>
        <w:t xml:space="preserve">o address congestion. In fact, as </w:t>
      </w:r>
      <w:r>
        <w:rPr>
          <w:rFonts w:eastAsiaTheme="minorEastAsia"/>
          <w:sz w:val="20"/>
          <w:lang w:eastAsia="zh-CN"/>
        </w:rPr>
        <w:t xml:space="preserve">discussed in [5] RLF </w:t>
      </w:r>
      <w:r w:rsidR="004F2FF7">
        <w:rPr>
          <w:rFonts w:eastAsiaTheme="minorEastAsia"/>
          <w:sz w:val="20"/>
          <w:lang w:eastAsia="zh-CN"/>
        </w:rPr>
        <w:t>can be viewed</w:t>
      </w:r>
      <w:r>
        <w:rPr>
          <w:rFonts w:eastAsiaTheme="minorEastAsia"/>
          <w:sz w:val="20"/>
          <w:lang w:eastAsia="zh-CN"/>
        </w:rPr>
        <w:t xml:space="preserve"> essentially </w:t>
      </w:r>
      <w:r w:rsidR="004F2FF7">
        <w:rPr>
          <w:rFonts w:eastAsiaTheme="minorEastAsia"/>
          <w:sz w:val="20"/>
          <w:lang w:eastAsia="zh-CN"/>
        </w:rPr>
        <w:t>as the</w:t>
      </w:r>
      <w:r>
        <w:rPr>
          <w:rFonts w:eastAsiaTheme="minorEastAsia"/>
          <w:sz w:val="20"/>
          <w:lang w:eastAsia="zh-CN"/>
        </w:rPr>
        <w:t xml:space="preserve"> limiting case of congestion. </w:t>
      </w:r>
      <w:r w:rsidR="00B66A64">
        <w:rPr>
          <w:rFonts w:eastAsiaTheme="minorEastAsia"/>
          <w:sz w:val="20"/>
          <w:lang w:eastAsia="zh-CN"/>
        </w:rPr>
        <w:t>And since in Rel. 16 RAN 2 adopted local routing as a mechanism to address RLF, it is logical that local routing could be extended to mitigate congestion in addition to the total failure of the BH link.</w:t>
      </w:r>
    </w:p>
    <w:p w14:paraId="0C725F40" w14:textId="1FA013DF" w:rsidR="00B66A64" w:rsidRDefault="00B66A64" w:rsidP="00421819">
      <w:pPr>
        <w:jc w:val="both"/>
        <w:rPr>
          <w:rFonts w:eastAsiaTheme="minorEastAsia"/>
          <w:sz w:val="20"/>
          <w:lang w:eastAsia="zh-CN"/>
        </w:rPr>
      </w:pPr>
      <w:r>
        <w:rPr>
          <w:rFonts w:eastAsiaTheme="minorEastAsia"/>
          <w:sz w:val="20"/>
          <w:lang w:eastAsia="zh-CN"/>
        </w:rPr>
        <w:lastRenderedPageBreak/>
        <w:t>As an example, consider the routing paths of Figure 1, adopted from [5]. Here 2 different paths have been defined and configured for routing between IAB donor DU1 and IAB node 4, and 3 paths are defined and configured for routing between IAB donor DU2 and IAB node 4.</w:t>
      </w:r>
    </w:p>
    <w:p w14:paraId="6139504C" w14:textId="77777777" w:rsidR="00421819" w:rsidRDefault="00421819" w:rsidP="00421819">
      <w:pPr>
        <w:jc w:val="center"/>
        <w:rPr>
          <w:rFonts w:eastAsiaTheme="minorEastAsia"/>
          <w:sz w:val="20"/>
          <w:lang w:eastAsia="zh-CN"/>
        </w:rPr>
      </w:pPr>
      <w:r>
        <w:rPr>
          <w:noProof/>
        </w:rPr>
        <mc:AlternateContent>
          <mc:Choice Requires="wpc">
            <w:drawing>
              <wp:anchor distT="0" distB="0" distL="114300" distR="114300" simplePos="0" relativeHeight="251659264" behindDoc="0" locked="0" layoutInCell="1" allowOverlap="1" wp14:anchorId="7CF566D2" wp14:editId="6D7693AD">
                <wp:simplePos x="0" y="0"/>
                <wp:positionH relativeFrom="column">
                  <wp:align>center</wp:align>
                </wp:positionH>
                <wp:positionV relativeFrom="paragraph">
                  <wp:posOffset>0</wp:posOffset>
                </wp:positionV>
                <wp:extent cx="3758184" cy="2542032"/>
                <wp:effectExtent l="0" t="0" r="13970" b="10795"/>
                <wp:wrapTopAndBottom/>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2"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8"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3"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2"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4B86A" w14:textId="77777777" w:rsidR="008C67A8" w:rsidRDefault="008C67A8" w:rsidP="00421819">
                              <w:r>
                                <w:rPr>
                                  <w:rFonts w:ascii="Calibri" w:hAnsi="Calibri" w:cs="Calibri"/>
                                  <w:color w:val="000000"/>
                                  <w:sz w:val="18"/>
                                  <w:szCs w:val="18"/>
                                </w:rPr>
                                <w:t>IAB 1</w:t>
                              </w:r>
                            </w:p>
                          </w:txbxContent>
                        </wps:txbx>
                        <wps:bodyPr rot="0" vert="horz" wrap="none" lIns="0" tIns="0" rIns="0" bIns="0" anchor="t" anchorCtr="0">
                          <a:spAutoFit/>
                        </wps:bodyPr>
                      </wps:wsp>
                      <wps:wsp>
                        <wps:cNvPr id="149"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391F4" w14:textId="77777777" w:rsidR="008C67A8" w:rsidRDefault="008C67A8" w:rsidP="00421819">
                              <w:r>
                                <w:rPr>
                                  <w:rFonts w:ascii="Calibri" w:hAnsi="Calibri" w:cs="Calibri"/>
                                  <w:color w:val="000000"/>
                                  <w:sz w:val="18"/>
                                  <w:szCs w:val="18"/>
                                </w:rPr>
                                <w:t>IAB 2</w:t>
                              </w:r>
                            </w:p>
                          </w:txbxContent>
                        </wps:txbx>
                        <wps:bodyPr rot="0" vert="horz" wrap="none" lIns="0" tIns="0" rIns="0" bIns="0" anchor="t" anchorCtr="0">
                          <a:spAutoFit/>
                        </wps:bodyPr>
                      </wps:wsp>
                      <wps:wsp>
                        <wps:cNvPr id="150"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D5C30" w14:textId="77777777" w:rsidR="008C67A8" w:rsidRDefault="008C67A8" w:rsidP="00421819">
                              <w:r>
                                <w:rPr>
                                  <w:rFonts w:ascii="Calibri" w:hAnsi="Calibri" w:cs="Calibri"/>
                                  <w:color w:val="000000"/>
                                  <w:sz w:val="18"/>
                                  <w:szCs w:val="18"/>
                                </w:rPr>
                                <w:t>IAB 3</w:t>
                              </w:r>
                            </w:p>
                          </w:txbxContent>
                        </wps:txbx>
                        <wps:bodyPr rot="0" vert="horz" wrap="none" lIns="0" tIns="0" rIns="0" bIns="0" anchor="t" anchorCtr="0">
                          <a:spAutoFit/>
                        </wps:bodyPr>
                      </wps:wsp>
                      <wps:wsp>
                        <wps:cNvPr id="151"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D49DE" w14:textId="77777777" w:rsidR="008C67A8" w:rsidRDefault="008C67A8" w:rsidP="00421819">
                              <w:r>
                                <w:rPr>
                                  <w:rFonts w:ascii="Calibri" w:hAnsi="Calibri" w:cs="Calibri"/>
                                  <w:color w:val="000000"/>
                                  <w:sz w:val="18"/>
                                  <w:szCs w:val="18"/>
                                </w:rPr>
                                <w:t>IAB 4</w:t>
                              </w:r>
                            </w:p>
                          </w:txbxContent>
                        </wps:txbx>
                        <wps:bodyPr rot="0" vert="horz" wrap="none" lIns="0" tIns="0" rIns="0" bIns="0" anchor="t" anchorCtr="0">
                          <a:spAutoFit/>
                        </wps:bodyPr>
                      </wps:wsp>
                      <wps:wsp>
                        <wps:cNvPr id="152"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0253" w14:textId="77777777" w:rsidR="008C67A8" w:rsidRDefault="008C67A8" w:rsidP="00421819">
                              <w:r>
                                <w:rPr>
                                  <w:rFonts w:ascii="Calibri" w:hAnsi="Calibri" w:cs="Calibri"/>
                                  <w:color w:val="000000"/>
                                  <w:sz w:val="18"/>
                                  <w:szCs w:val="18"/>
                                </w:rPr>
                                <w:t>IAB 5</w:t>
                              </w:r>
                            </w:p>
                          </w:txbxContent>
                        </wps:txbx>
                        <wps:bodyPr rot="0" vert="horz" wrap="none" lIns="0" tIns="0" rIns="0" bIns="0" anchor="t" anchorCtr="0">
                          <a:spAutoFit/>
                        </wps:bodyPr>
                      </wps:wsp>
                      <wps:wsp>
                        <wps:cNvPr id="153"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DA1E" w14:textId="77777777" w:rsidR="008C67A8" w:rsidRDefault="008C67A8" w:rsidP="00421819">
                              <w:r>
                                <w:rPr>
                                  <w:rFonts w:ascii="Calibri" w:hAnsi="Calibri" w:cs="Calibri"/>
                                  <w:color w:val="000000"/>
                                  <w:sz w:val="20"/>
                                </w:rPr>
                                <w:t>IAB</w:t>
                              </w:r>
                            </w:p>
                          </w:txbxContent>
                        </wps:txbx>
                        <wps:bodyPr rot="0" vert="horz" wrap="none" lIns="0" tIns="0" rIns="0" bIns="0" anchor="t" anchorCtr="0">
                          <a:spAutoFit/>
                        </wps:bodyPr>
                      </wps:wsp>
                      <wps:wsp>
                        <wps:cNvPr id="154"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32616"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55"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12554" w14:textId="77777777" w:rsidR="008C67A8" w:rsidRDefault="008C67A8" w:rsidP="00421819">
                              <w:r>
                                <w:rPr>
                                  <w:rFonts w:ascii="Calibri" w:hAnsi="Calibri" w:cs="Calibri"/>
                                  <w:color w:val="000000"/>
                                  <w:sz w:val="20"/>
                                </w:rPr>
                                <w:t>donor</w:t>
                              </w:r>
                            </w:p>
                          </w:txbxContent>
                        </wps:txbx>
                        <wps:bodyPr rot="0" vert="horz" wrap="none" lIns="0" tIns="0" rIns="0" bIns="0" anchor="t" anchorCtr="0">
                          <a:spAutoFit/>
                        </wps:bodyPr>
                      </wps:wsp>
                      <wps:wsp>
                        <wps:cNvPr id="156"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B591A"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57"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BBEB2" w14:textId="77777777" w:rsidR="008C67A8" w:rsidRDefault="008C67A8" w:rsidP="00421819">
                              <w:r>
                                <w:rPr>
                                  <w:rFonts w:ascii="Calibri" w:hAnsi="Calibri" w:cs="Calibri"/>
                                  <w:color w:val="000000"/>
                                  <w:sz w:val="20"/>
                                </w:rPr>
                                <w:t>DU1</w:t>
                              </w:r>
                            </w:p>
                          </w:txbxContent>
                        </wps:txbx>
                        <wps:bodyPr rot="0" vert="horz" wrap="none" lIns="0" tIns="0" rIns="0" bIns="0" anchor="t" anchorCtr="0">
                          <a:spAutoFit/>
                        </wps:bodyPr>
                      </wps:wsp>
                      <wps:wsp>
                        <wps:cNvPr id="158"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9"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9D4CA" w14:textId="77777777" w:rsidR="008C67A8" w:rsidRDefault="008C67A8" w:rsidP="00421819">
                              <w:r>
                                <w:rPr>
                                  <w:rFonts w:ascii="Calibri" w:hAnsi="Calibri" w:cs="Calibri"/>
                                  <w:color w:val="000000"/>
                                  <w:sz w:val="20"/>
                                </w:rPr>
                                <w:t>IAB</w:t>
                              </w:r>
                            </w:p>
                          </w:txbxContent>
                        </wps:txbx>
                        <wps:bodyPr rot="0" vert="horz" wrap="none" lIns="0" tIns="0" rIns="0" bIns="0" anchor="t" anchorCtr="0">
                          <a:spAutoFit/>
                        </wps:bodyPr>
                      </wps:wsp>
                      <wps:wsp>
                        <wps:cNvPr id="163"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B812A"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64"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8BF0" w14:textId="77777777" w:rsidR="008C67A8" w:rsidRDefault="008C67A8" w:rsidP="00421819">
                              <w:r>
                                <w:rPr>
                                  <w:rFonts w:ascii="Calibri" w:hAnsi="Calibri" w:cs="Calibri"/>
                                  <w:color w:val="000000"/>
                                  <w:sz w:val="20"/>
                                </w:rPr>
                                <w:t>donor</w:t>
                              </w:r>
                            </w:p>
                          </w:txbxContent>
                        </wps:txbx>
                        <wps:bodyPr rot="0" vert="horz" wrap="none" lIns="0" tIns="0" rIns="0" bIns="0" anchor="t" anchorCtr="0">
                          <a:spAutoFit/>
                        </wps:bodyPr>
                      </wps:wsp>
                      <wps:wsp>
                        <wps:cNvPr id="165"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0E7E5"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66"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D894D" w14:textId="77777777" w:rsidR="008C67A8" w:rsidRDefault="008C67A8" w:rsidP="00421819">
                              <w:r>
                                <w:rPr>
                                  <w:rFonts w:ascii="Calibri" w:hAnsi="Calibri" w:cs="Calibri"/>
                                  <w:color w:val="000000"/>
                                  <w:sz w:val="20"/>
                                </w:rPr>
                                <w:t>DU2</w:t>
                              </w:r>
                            </w:p>
                          </w:txbxContent>
                        </wps:txbx>
                        <wps:bodyPr rot="0" vert="horz" wrap="none" lIns="0" tIns="0" rIns="0" bIns="0" anchor="t" anchorCtr="0">
                          <a:spAutoFit/>
                        </wps:bodyPr>
                      </wps:wsp>
                      <wps:wsp>
                        <wps:cNvPr id="167"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8"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0"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1"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C9F37" w14:textId="77777777" w:rsidR="008C67A8" w:rsidRDefault="008C67A8" w:rsidP="00421819">
                              <w:r>
                                <w:rPr>
                                  <w:rFonts w:ascii="Calibri" w:hAnsi="Calibri" w:cs="Calibri"/>
                                  <w:color w:val="000000"/>
                                  <w:sz w:val="20"/>
                                </w:rPr>
                                <w:t>IAB</w:t>
                              </w:r>
                            </w:p>
                          </w:txbxContent>
                        </wps:txbx>
                        <wps:bodyPr rot="0" vert="horz" wrap="none" lIns="0" tIns="0" rIns="0" bIns="0" anchor="t" anchorCtr="0">
                          <a:spAutoFit/>
                        </wps:bodyPr>
                      </wps:wsp>
                      <wps:wsp>
                        <wps:cNvPr id="172"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1A347"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73"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05410" w14:textId="77777777" w:rsidR="008C67A8" w:rsidRDefault="008C67A8" w:rsidP="00421819">
                              <w:r>
                                <w:rPr>
                                  <w:rFonts w:ascii="Calibri" w:hAnsi="Calibri" w:cs="Calibri"/>
                                  <w:color w:val="000000"/>
                                  <w:sz w:val="20"/>
                                </w:rPr>
                                <w:t>donor</w:t>
                              </w:r>
                            </w:p>
                          </w:txbxContent>
                        </wps:txbx>
                        <wps:bodyPr rot="0" vert="horz" wrap="none" lIns="0" tIns="0" rIns="0" bIns="0" anchor="t" anchorCtr="0">
                          <a:spAutoFit/>
                        </wps:bodyPr>
                      </wps:wsp>
                      <wps:wsp>
                        <wps:cNvPr id="174"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94DDC"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75"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F9602" w14:textId="77777777" w:rsidR="008C67A8" w:rsidRDefault="008C67A8" w:rsidP="00421819">
                              <w:r>
                                <w:rPr>
                                  <w:rFonts w:ascii="Calibri" w:hAnsi="Calibri" w:cs="Calibri"/>
                                  <w:color w:val="000000"/>
                                  <w:sz w:val="20"/>
                                </w:rPr>
                                <w:t>CU</w:t>
                              </w:r>
                            </w:p>
                          </w:txbxContent>
                        </wps:txbx>
                        <wps:bodyPr rot="0" vert="horz" wrap="none" lIns="0" tIns="0" rIns="0" bIns="0" anchor="t" anchorCtr="0">
                          <a:spAutoFit/>
                        </wps:bodyPr>
                      </wps:wsp>
                      <wps:wsp>
                        <wps:cNvPr id="176"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716D0CB0" w14:textId="77777777" w:rsidR="008C67A8" w:rsidRDefault="008C67A8" w:rsidP="00421819">
                              <w:pPr>
                                <w:jc w:val="center"/>
                              </w:pPr>
                            </w:p>
                          </w:txbxContent>
                        </wps:txbx>
                        <wps:bodyPr rot="0" vert="horz" wrap="square" lIns="91440" tIns="45720" rIns="91440" bIns="45720" anchor="t" anchorCtr="0" upright="1">
                          <a:noAutofit/>
                        </wps:bodyPr>
                      </wps:wsp>
                      <wps:wsp>
                        <wps:cNvPr id="179"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65954" w14:textId="77777777" w:rsidR="008C67A8" w:rsidRDefault="008C67A8" w:rsidP="00421819">
                              <w:r>
                                <w:rPr>
                                  <w:rFonts w:ascii="Calibri" w:hAnsi="Calibri" w:cs="Calibri"/>
                                  <w:color w:val="000000"/>
                                  <w:sz w:val="18"/>
                                  <w:szCs w:val="18"/>
                                </w:rPr>
                                <w:t>Path 1</w:t>
                              </w:r>
                            </w:p>
                          </w:txbxContent>
                        </wps:txbx>
                        <wps:bodyPr rot="0" vert="horz" wrap="none" lIns="0" tIns="0" rIns="0" bIns="0" anchor="t" anchorCtr="0">
                          <a:spAutoFit/>
                        </wps:bodyPr>
                      </wps:wsp>
                      <wps:wsp>
                        <wps:cNvPr id="182"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FCEC9" w14:textId="77777777" w:rsidR="008C67A8" w:rsidRDefault="008C67A8" w:rsidP="00421819">
                              <w:r>
                                <w:rPr>
                                  <w:rFonts w:ascii="Calibri" w:hAnsi="Calibri" w:cs="Calibri"/>
                                  <w:color w:val="000000"/>
                                  <w:sz w:val="18"/>
                                  <w:szCs w:val="18"/>
                                </w:rPr>
                                <w:t>Path 2</w:t>
                              </w:r>
                            </w:p>
                          </w:txbxContent>
                        </wps:txbx>
                        <wps:bodyPr rot="0" vert="horz" wrap="none" lIns="0" tIns="0" rIns="0" bIns="0" anchor="t" anchorCtr="0">
                          <a:spAutoFit/>
                        </wps:bodyPr>
                      </wps:wsp>
                      <wps:wsp>
                        <wps:cNvPr id="183"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44BA6" w14:textId="77777777" w:rsidR="008C67A8" w:rsidRDefault="008C67A8" w:rsidP="00421819">
                              <w:r>
                                <w:rPr>
                                  <w:rFonts w:ascii="Calibri" w:hAnsi="Calibri" w:cs="Calibri"/>
                                  <w:color w:val="000000"/>
                                  <w:sz w:val="18"/>
                                  <w:szCs w:val="18"/>
                                </w:rPr>
                                <w:t>Path 3</w:t>
                              </w:r>
                            </w:p>
                          </w:txbxContent>
                        </wps:txbx>
                        <wps:bodyPr rot="0" vert="horz" wrap="none" lIns="0" tIns="0" rIns="0" bIns="0" anchor="t" anchorCtr="0">
                          <a:spAutoFit/>
                        </wps:bodyPr>
                      </wps:wsp>
                      <wps:wsp>
                        <wps:cNvPr id="184"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37C12" w14:textId="77777777" w:rsidR="008C67A8" w:rsidRDefault="008C67A8" w:rsidP="00421819">
                              <w:r>
                                <w:rPr>
                                  <w:rFonts w:ascii="Calibri" w:hAnsi="Calibri" w:cs="Calibri"/>
                                  <w:color w:val="000000"/>
                                  <w:sz w:val="18"/>
                                  <w:szCs w:val="18"/>
                                </w:rPr>
                                <w:t>Path 4</w:t>
                              </w:r>
                            </w:p>
                          </w:txbxContent>
                        </wps:txbx>
                        <wps:bodyPr rot="0" vert="horz" wrap="none" lIns="0" tIns="0" rIns="0" bIns="0" anchor="t" anchorCtr="0">
                          <a:spAutoFit/>
                        </wps:bodyPr>
                      </wps:wsp>
                      <wps:wsp>
                        <wps:cNvPr id="185"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86"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87"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88"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89"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0"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1" name="Freeform: Shape 191"/>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eeform: Shape 192"/>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eeform: Shape 193"/>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Line 17"/>
                        <wps:cNvCnPr>
                          <a:cxnSpLocks noChangeShapeType="1"/>
                        </wps:cNvCnPr>
                        <wps:spPr bwMode="auto">
                          <a:xfrm>
                            <a:off x="1427066" y="1283235"/>
                            <a:ext cx="13330" cy="92035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96" name="Rectangle 196"/>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FE1B6" w14:textId="77777777" w:rsidR="008C67A8" w:rsidRDefault="008C67A8" w:rsidP="00421819">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97" name="Freeform: Shape 197"/>
                        <wps:cNvSpPr/>
                        <wps:spPr>
                          <a:xfrm>
                            <a:off x="1383164" y="878709"/>
                            <a:ext cx="430225"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Lst>
                            <a:ahLst/>
                            <a:cxnLst>
                              <a:cxn ang="0">
                                <a:pos x="connsiteX0" y="connsiteY0"/>
                              </a:cxn>
                              <a:cxn ang="0">
                                <a:pos x="connsiteX1" y="connsiteY1"/>
                              </a:cxn>
                              <a:cxn ang="0">
                                <a:pos x="connsiteX2" y="connsiteY2"/>
                              </a:cxn>
                            </a:cxnLst>
                            <a:rect l="l" t="t" r="r" b="b"/>
                            <a:pathLst>
                              <a:path w="486708" h="1238036">
                                <a:moveTo>
                                  <a:pt x="486708" y="0"/>
                                </a:moveTo>
                                <a:cubicBezTo>
                                  <a:pt x="299633" y="50942"/>
                                  <a:pt x="112558" y="101885"/>
                                  <a:pt x="39783" y="308224"/>
                                </a:cubicBezTo>
                                <a:cubicBezTo>
                                  <a:pt x="-32992" y="514563"/>
                                  <a:pt x="8532" y="876299"/>
                                  <a:pt x="50057" y="1238036"/>
                                </a:cubicBezTo>
                              </a:path>
                            </a:pathLst>
                          </a:custGeom>
                          <a:noFill/>
                          <a:ln w="19050">
                            <a:solidFill>
                              <a:srgbClr val="FFC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CF566D2" id="Canvas 198" o:spid="_x0000_s1026" editas="canvas" style="position:absolute;left:0;text-align:left;margin-left:0;margin-top:0;width:295.9pt;height:200.15pt;z-index:251659264;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579;height:25419;visibility:visible;mso-wrap-style:square" stroked="t" strokecolor="black [3213]">
                  <v:fill o:detectmouseclick="t"/>
                  <v:path o:connecttype="none"/>
                </v:shape>
                <v:oval id="Oval 7" o:spid="_x0000_s1028"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" strokeweight="0"/>
                <v:oval id="Oval 8" o:spid="_x0000_s1029"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" filled="f">
                  <v:stroke endcap="round"/>
                </v:oval>
                <v:oval id="Oval 10" o:spid="_x0000_s1030"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" filled="f">
                  <v:stroke endcap="round"/>
                </v:oval>
                <v:oval id="Oval 11" o:spid="_x0000_s1031"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" strokeweight="0"/>
                <v:oval id="Oval 12" o:spid="_x0000_s1032"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" filled="f">
                  <v:stroke endcap="round"/>
                </v:oval>
                <v:oval id="Oval 13" o:spid="_x0000_s1033"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KS8wwAAANsAAAAPAAAAZHJzL2Rvd25yZXYueG1sRI/NasMw&#10;EITvhbyD2EJujexC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KhykvMMAAADbAAAADwAA&#10;AAAAAAAAAAAAAAAHAgAAZHJzL2Rvd25yZXYueG1sUEsFBgAAAAADAAMAtwAAAPcCAAAAAA==&#10;" strokeweight="0"/>
                <v:oval id="Oval 14" o:spid="_x0000_s1034"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OkWwwAAANsAAAAPAAAAZHJzL2Rvd25yZXYueG1sRI9BawIx&#10;FITvhf6H8ArealaL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DrjpFsMAAADbAAAADwAA&#10;AAAAAAAAAAAAAAAHAgAAZHJzL2Rvd25yZXYueG1sUEsFBgAAAAADAAMAtwAAAPcCAAAAAA==&#10;" filled="f">
                  <v:stroke endcap="round"/>
                </v:oval>
                <v:oval id="Oval 15" o:spid="_x0000_s1035"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" strokeweight="0"/>
                <v:oval id="Oval 16" o:spid="_x0000_s1036"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" filled="f">
                  <v:stroke endcap="round"/>
                </v:oval>
                <v:line id="Line 17" o:spid="_x0000_s1037"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">
                  <v:stroke endcap="round"/>
                </v:line>
                <v:line id="Line 18" o:spid="_x0000_s1038"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line id="Line 19" o:spid="_x0000_s1039"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kfwAAAANwAAAAPAAAAZHJzL2Rvd25yZXYueG1sRE9Li8Iw&#10;EL4v+B/CCN7WVNF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nr7pH8AAAADcAAAADwAAAAAA&#10;AAAAAAAAAAAHAgAAZHJzL2Rvd25yZXYueG1sUEsFBgAAAAADAAMAtwAAAPQCAAAAAA==&#10;">
                  <v:stroke endcap="round"/>
                </v:line>
                <v:shape id="Freeform 21" o:spid="_x0000_s1040"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" path="m,l595,930,1216,11e" filled="f">
                  <v:stroke endcap="round"/>
                  <v:path arrowok="t" o:connecttype="custom" o:connectlocs="0,0;377825,590550;772160,6985" o:connectangles="0,0,0"/>
                </v:shape>
                <v:line id="Line 22" o:spid="_x0000_s1041"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">
                  <v:stroke endcap="round"/>
                </v:line>
                <v:rect id="Rectangle 23" o:spid="_x0000_s1042"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7254B86A" w14:textId="77777777" w:rsidR="008C67A8" w:rsidRDefault="008C67A8" w:rsidP="00421819">
                        <w:r>
                          <w:rPr>
                            <w:rFonts w:ascii="Calibri" w:hAnsi="Calibri" w:cs="Calibri"/>
                            <w:color w:val="000000"/>
                            <w:sz w:val="18"/>
                            <w:szCs w:val="18"/>
                          </w:rPr>
                          <w:t>IAB 1</w:t>
                        </w:r>
                      </w:p>
                    </w:txbxContent>
                  </v:textbox>
                </v:rect>
                <v:rect id="Rectangle 24" o:spid="_x0000_s1043"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531391F4" w14:textId="77777777" w:rsidR="008C67A8" w:rsidRDefault="008C67A8" w:rsidP="00421819">
                        <w:r>
                          <w:rPr>
                            <w:rFonts w:ascii="Calibri" w:hAnsi="Calibri" w:cs="Calibri"/>
                            <w:color w:val="000000"/>
                            <w:sz w:val="18"/>
                            <w:szCs w:val="18"/>
                          </w:rPr>
                          <w:t>IAB 2</w:t>
                        </w:r>
                      </w:p>
                    </w:txbxContent>
                  </v:textbox>
                </v:rect>
                <v:rect id="Rectangle 25" o:spid="_x0000_s1044"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2FED5C30" w14:textId="77777777" w:rsidR="008C67A8" w:rsidRDefault="008C67A8" w:rsidP="00421819">
                        <w:r>
                          <w:rPr>
                            <w:rFonts w:ascii="Calibri" w:hAnsi="Calibri" w:cs="Calibri"/>
                            <w:color w:val="000000"/>
                            <w:sz w:val="18"/>
                            <w:szCs w:val="18"/>
                          </w:rPr>
                          <w:t>IAB 3</w:t>
                        </w:r>
                      </w:p>
                    </w:txbxContent>
                  </v:textbox>
                </v:rect>
                <v:rect id="Rectangle 26" o:spid="_x0000_s1045"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6DDD49DE" w14:textId="77777777" w:rsidR="008C67A8" w:rsidRDefault="008C67A8" w:rsidP="00421819">
                        <w:r>
                          <w:rPr>
                            <w:rFonts w:ascii="Calibri" w:hAnsi="Calibri" w:cs="Calibri"/>
                            <w:color w:val="000000"/>
                            <w:sz w:val="18"/>
                            <w:szCs w:val="18"/>
                          </w:rPr>
                          <w:t>IAB 4</w:t>
                        </w:r>
                      </w:p>
                    </w:txbxContent>
                  </v:textbox>
                </v:rect>
                <v:rect id="Rectangle 27" o:spid="_x0000_s1046"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6EE60253" w14:textId="77777777" w:rsidR="008C67A8" w:rsidRDefault="008C67A8" w:rsidP="00421819">
                        <w:r>
                          <w:rPr>
                            <w:rFonts w:ascii="Calibri" w:hAnsi="Calibri" w:cs="Calibri"/>
                            <w:color w:val="000000"/>
                            <w:sz w:val="18"/>
                            <w:szCs w:val="18"/>
                          </w:rPr>
                          <w:t>IAB 5</w:t>
                        </w:r>
                      </w:p>
                    </w:txbxContent>
                  </v:textbox>
                </v:rect>
                <v:rect id="Rectangle 28" o:spid="_x0000_s1047"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19C1DA1E" w14:textId="77777777" w:rsidR="008C67A8" w:rsidRDefault="008C67A8" w:rsidP="00421819">
                        <w:r>
                          <w:rPr>
                            <w:rFonts w:ascii="Calibri" w:hAnsi="Calibri" w:cs="Calibri"/>
                            <w:color w:val="000000"/>
                            <w:sz w:val="20"/>
                          </w:rPr>
                          <w:t>IAB</w:t>
                        </w:r>
                      </w:p>
                    </w:txbxContent>
                  </v:textbox>
                </v:rect>
                <v:rect id="Rectangle 29" o:spid="_x0000_s1048"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7B232616" w14:textId="77777777" w:rsidR="008C67A8" w:rsidRDefault="008C67A8" w:rsidP="00421819">
                        <w:r>
                          <w:rPr>
                            <w:rFonts w:ascii="Calibri" w:hAnsi="Calibri" w:cs="Calibri"/>
                            <w:color w:val="000000"/>
                            <w:sz w:val="20"/>
                          </w:rPr>
                          <w:t>-</w:t>
                        </w:r>
                      </w:p>
                    </w:txbxContent>
                  </v:textbox>
                </v:rect>
                <v:rect id="Rectangle 30" o:spid="_x0000_s1049"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6A12554" w14:textId="77777777" w:rsidR="008C67A8" w:rsidRDefault="008C67A8" w:rsidP="00421819">
                        <w:r>
                          <w:rPr>
                            <w:rFonts w:ascii="Calibri" w:hAnsi="Calibri" w:cs="Calibri"/>
                            <w:color w:val="000000"/>
                            <w:sz w:val="20"/>
                          </w:rPr>
                          <w:t>donor</w:t>
                        </w:r>
                      </w:p>
                    </w:txbxContent>
                  </v:textbox>
                </v:rect>
                <v:rect id="Rectangle 31" o:spid="_x0000_s1050"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512B591A" w14:textId="77777777" w:rsidR="008C67A8" w:rsidRDefault="008C67A8" w:rsidP="00421819">
                        <w:r>
                          <w:rPr>
                            <w:rFonts w:ascii="Calibri" w:hAnsi="Calibri" w:cs="Calibri"/>
                            <w:color w:val="000000"/>
                            <w:sz w:val="20"/>
                          </w:rPr>
                          <w:t>-</w:t>
                        </w:r>
                      </w:p>
                    </w:txbxContent>
                  </v:textbox>
                </v:rect>
                <v:rect id="Rectangle 32" o:spid="_x0000_s1051"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0FEBBEB2" w14:textId="77777777" w:rsidR="008C67A8" w:rsidRDefault="008C67A8" w:rsidP="00421819">
                        <w:r>
                          <w:rPr>
                            <w:rFonts w:ascii="Calibri" w:hAnsi="Calibri" w:cs="Calibri"/>
                            <w:color w:val="000000"/>
                            <w:sz w:val="20"/>
                          </w:rPr>
                          <w:t>DU1</w:t>
                        </w:r>
                      </w:p>
                    </w:txbxContent>
                  </v:textbox>
                </v:rect>
                <v:oval id="Oval 33" o:spid="_x0000_s1052"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" strokeweight="0"/>
                <v:shape id="Freeform 34" o:spid="_x0000_s1053"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" path="m226,114c226,51,175,,114,,51,,,51,,114v,63,51,113,114,113c175,227,226,177,226,114e" filled="f">
                  <v:stroke endcap="round"/>
                  <v:path arrowok="t" o:connecttype="custom" o:connectlocs="143510,72390;72390,0;0,72390;72390,144145;143510,72390" o:connectangles="0,0,0,0,0"/>
                </v:shape>
                <v:line id="Line 35" o:spid="_x0000_s1054"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">
                  <v:stroke endcap="round"/>
                </v:line>
                <v:line id="Line 36" o:spid="_x0000_s1055"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">
                  <v:stroke endcap="round"/>
                </v:line>
                <v:rect id="Rectangle 37" o:spid="_x0000_s1056"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1C99D4CA" w14:textId="77777777" w:rsidR="008C67A8" w:rsidRDefault="008C67A8" w:rsidP="00421819">
                        <w:r>
                          <w:rPr>
                            <w:rFonts w:ascii="Calibri" w:hAnsi="Calibri" w:cs="Calibri"/>
                            <w:color w:val="000000"/>
                            <w:sz w:val="20"/>
                          </w:rPr>
                          <w:t>IAB</w:t>
                        </w:r>
                      </w:p>
                    </w:txbxContent>
                  </v:textbox>
                </v:rect>
                <v:rect id="Rectangle 38" o:spid="_x0000_s1057"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0EAB812A" w14:textId="77777777" w:rsidR="008C67A8" w:rsidRDefault="008C67A8" w:rsidP="00421819">
                        <w:r>
                          <w:rPr>
                            <w:rFonts w:ascii="Calibri" w:hAnsi="Calibri" w:cs="Calibri"/>
                            <w:color w:val="000000"/>
                            <w:sz w:val="20"/>
                          </w:rPr>
                          <w:t>-</w:t>
                        </w:r>
                      </w:p>
                    </w:txbxContent>
                  </v:textbox>
                </v:rect>
                <v:rect id="Rectangle 39" o:spid="_x0000_s1058"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4BF8BF0" w14:textId="77777777" w:rsidR="008C67A8" w:rsidRDefault="008C67A8" w:rsidP="00421819">
                        <w:r>
                          <w:rPr>
                            <w:rFonts w:ascii="Calibri" w:hAnsi="Calibri" w:cs="Calibri"/>
                            <w:color w:val="000000"/>
                            <w:sz w:val="20"/>
                          </w:rPr>
                          <w:t>donor</w:t>
                        </w:r>
                      </w:p>
                    </w:txbxContent>
                  </v:textbox>
                </v:rect>
                <v:rect id="Rectangle 40" o:spid="_x0000_s1059"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2ED0E7E5" w14:textId="77777777" w:rsidR="008C67A8" w:rsidRDefault="008C67A8" w:rsidP="00421819">
                        <w:r>
                          <w:rPr>
                            <w:rFonts w:ascii="Calibri" w:hAnsi="Calibri" w:cs="Calibri"/>
                            <w:color w:val="000000"/>
                            <w:sz w:val="20"/>
                          </w:rPr>
                          <w:t>-</w:t>
                        </w:r>
                      </w:p>
                    </w:txbxContent>
                  </v:textbox>
                </v:rect>
                <v:rect id="Rectangle 41" o:spid="_x0000_s1060"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508D894D" w14:textId="77777777" w:rsidR="008C67A8" w:rsidRDefault="008C67A8" w:rsidP="00421819">
                        <w:r>
                          <w:rPr>
                            <w:rFonts w:ascii="Calibri" w:hAnsi="Calibri" w:cs="Calibri"/>
                            <w:color w:val="000000"/>
                            <w:sz w:val="20"/>
                          </w:rPr>
                          <w:t>DU2</w:t>
                        </w:r>
                      </w:p>
                    </w:txbxContent>
                  </v:textbox>
                </v:rect>
                <v:oval id="Oval 42" o:spid="_x0000_s1061"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" strokeweight="0"/>
                <v:oval id="Oval 43" o:spid="_x0000_s1062"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" filled="f">
                  <v:stroke endcap="round"/>
                </v:oval>
                <v:line id="Line 44" o:spid="_x0000_s1063"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">
                  <v:stroke endcap="round"/>
                </v:line>
                <v:line id="Line 45" o:spid="_x0000_s1064"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">
                  <v:stroke endcap="round"/>
                </v:line>
                <v:rect id="Rectangle 46" o:spid="_x0000_s1065"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094C9F37" w14:textId="77777777" w:rsidR="008C67A8" w:rsidRDefault="008C67A8" w:rsidP="00421819">
                        <w:r>
                          <w:rPr>
                            <w:rFonts w:ascii="Calibri" w:hAnsi="Calibri" w:cs="Calibri"/>
                            <w:color w:val="000000"/>
                            <w:sz w:val="20"/>
                          </w:rPr>
                          <w:t>IAB</w:t>
                        </w:r>
                      </w:p>
                    </w:txbxContent>
                  </v:textbox>
                </v:rect>
                <v:rect id="Rectangle 47" o:spid="_x0000_s1066"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0F61A347" w14:textId="77777777" w:rsidR="008C67A8" w:rsidRDefault="008C67A8" w:rsidP="00421819">
                        <w:r>
                          <w:rPr>
                            <w:rFonts w:ascii="Calibri" w:hAnsi="Calibri" w:cs="Calibri"/>
                            <w:color w:val="000000"/>
                            <w:sz w:val="20"/>
                          </w:rPr>
                          <w:t>-</w:t>
                        </w:r>
                      </w:p>
                    </w:txbxContent>
                  </v:textbox>
                </v:rect>
                <v:rect id="Rectangle 48" o:spid="_x0000_s1067"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33305410" w14:textId="77777777" w:rsidR="008C67A8" w:rsidRDefault="008C67A8" w:rsidP="00421819">
                        <w:r>
                          <w:rPr>
                            <w:rFonts w:ascii="Calibri" w:hAnsi="Calibri" w:cs="Calibri"/>
                            <w:color w:val="000000"/>
                            <w:sz w:val="20"/>
                          </w:rPr>
                          <w:t>donor</w:t>
                        </w:r>
                      </w:p>
                    </w:txbxContent>
                  </v:textbox>
                </v:rect>
                <v:rect id="Rectangle 49" o:spid="_x0000_s1068"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3B594DDC" w14:textId="77777777" w:rsidR="008C67A8" w:rsidRDefault="008C67A8" w:rsidP="00421819">
                        <w:r>
                          <w:rPr>
                            <w:rFonts w:ascii="Calibri" w:hAnsi="Calibri" w:cs="Calibri"/>
                            <w:color w:val="000000"/>
                            <w:sz w:val="20"/>
                          </w:rPr>
                          <w:t>-</w:t>
                        </w:r>
                      </w:p>
                    </w:txbxContent>
                  </v:textbox>
                </v:rect>
                <v:rect id="Rectangle 50" o:spid="_x0000_s1069"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43BF9602" w14:textId="77777777" w:rsidR="008C67A8" w:rsidRDefault="008C67A8" w:rsidP="00421819">
                        <w:r>
                          <w:rPr>
                            <w:rFonts w:ascii="Calibri" w:hAnsi="Calibri" w:cs="Calibri"/>
                            <w:color w:val="000000"/>
                            <w:sz w:val="20"/>
                          </w:rPr>
                          <w:t>CU</w:t>
                        </w:r>
                      </w:p>
                    </w:txbxContent>
                  </v:textbox>
                </v:rect>
                <v:oval id="Oval 52" o:spid="_x0000_s1070"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" strokeweight="0"/>
                <v:oval id="Oval 53" o:spid="_x0000_s1071"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" filled="f">
                  <v:stroke endcap="round"/>
                </v:oval>
                <v:shape id="Freeform 55" o:spid="_x0000_s1072"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716D0CB0" w14:textId="77777777" w:rsidR="008C67A8" w:rsidRDefault="008C67A8" w:rsidP="00421819">
                        <w:pPr>
                          <w:jc w:val="center"/>
                        </w:pPr>
                      </w:p>
                    </w:txbxContent>
                  </v:textbox>
                </v:shape>
                <v:rect id="Rectangle 57" o:spid="_x0000_s1073"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" stroked="f"/>
                <v:rect id="Rectangle 58" o:spid="_x0000_s1074"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" filled="f">
                  <v:stroke joinstyle="round" endcap="round"/>
                </v:rect>
                <v:rect id="Rectangle 59" o:spid="_x0000_s1075"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53265954" w14:textId="77777777" w:rsidR="008C67A8" w:rsidRDefault="008C67A8" w:rsidP="00421819">
                        <w:r>
                          <w:rPr>
                            <w:rFonts w:ascii="Calibri" w:hAnsi="Calibri" w:cs="Calibri"/>
                            <w:color w:val="000000"/>
                            <w:sz w:val="18"/>
                            <w:szCs w:val="18"/>
                          </w:rPr>
                          <w:t>Path 1</w:t>
                        </w:r>
                      </w:p>
                    </w:txbxContent>
                  </v:textbox>
                </v:rect>
                <v:rect id="Rectangle 60" o:spid="_x0000_s1076"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38FFCEC9" w14:textId="77777777" w:rsidR="008C67A8" w:rsidRDefault="008C67A8" w:rsidP="00421819">
                        <w:r>
                          <w:rPr>
                            <w:rFonts w:ascii="Calibri" w:hAnsi="Calibri" w:cs="Calibri"/>
                            <w:color w:val="000000"/>
                            <w:sz w:val="18"/>
                            <w:szCs w:val="18"/>
                          </w:rPr>
                          <w:t>Path 2</w:t>
                        </w:r>
                      </w:p>
                    </w:txbxContent>
                  </v:textbox>
                </v:rect>
                <v:rect id="Rectangle 61" o:spid="_x0000_s1077"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5B44BA6" w14:textId="77777777" w:rsidR="008C67A8" w:rsidRDefault="008C67A8" w:rsidP="00421819">
                        <w:r>
                          <w:rPr>
                            <w:rFonts w:ascii="Calibri" w:hAnsi="Calibri" w:cs="Calibri"/>
                            <w:color w:val="000000"/>
                            <w:sz w:val="18"/>
                            <w:szCs w:val="18"/>
                          </w:rPr>
                          <w:t>Path 3</w:t>
                        </w:r>
                      </w:p>
                    </w:txbxContent>
                  </v:textbox>
                </v:rect>
                <v:rect id="Rectangle 62" o:spid="_x0000_s1078"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3B737C12" w14:textId="77777777" w:rsidR="008C67A8" w:rsidRDefault="008C67A8" w:rsidP="00421819">
                        <w:r>
                          <w:rPr>
                            <w:rFonts w:ascii="Calibri" w:hAnsi="Calibri" w:cs="Calibri"/>
                            <w:color w:val="000000"/>
                            <w:sz w:val="18"/>
                            <w:szCs w:val="18"/>
                          </w:rPr>
                          <w:t>Path 4</w:t>
                        </w:r>
                      </w:p>
                    </w:txbxContent>
                  </v:textbox>
                </v:rect>
                <v:shape id="Freeform 63" o:spid="_x0000_s1079"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080"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081"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082"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083"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">
                  <v:stroke endcap="round"/>
                </v:line>
                <v:line id="Line 36" o:spid="_x0000_s1084"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">
                  <v:stroke endcap="round"/>
                </v:line>
                <v:shape id="Freeform: Shape 191" o:spid="_x0000_s1085"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92" o:spid="_x0000_s1086"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93" o:spid="_x0000_s1087"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088"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">
                  <v:stroke endcap="round"/>
                </v:line>
                <v:shape id="Freeform 66" o:spid="_x0000_s1089"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96" o:spid="_x0000_s1090"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343FE1B6" w14:textId="77777777" w:rsidR="008C67A8" w:rsidRDefault="008C67A8" w:rsidP="00421819">
                        <w:pPr>
                          <w:rPr>
                            <w:sz w:val="24"/>
                            <w:szCs w:val="24"/>
                          </w:rPr>
                        </w:pPr>
                        <w:r>
                          <w:rPr>
                            <w:rFonts w:ascii="Calibri" w:hAnsi="Calibri" w:cs="Calibri"/>
                            <w:color w:val="000000"/>
                            <w:sz w:val="18"/>
                            <w:szCs w:val="18"/>
                          </w:rPr>
                          <w:t>Path 5</w:t>
                        </w:r>
                      </w:p>
                    </w:txbxContent>
                  </v:textbox>
                </v:rect>
                <v:shape id="Freeform: Shape 197" o:spid="_x0000_s1091" style="position:absolute;left:13831;top:8787;width:4302;height:12989;visibility:visible;mso-wrap-style:square;v-text-anchor:middle" coordsize="486708,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" path="m486708,c299633,50942,112558,101885,39783,308224,-32992,514563,8532,876299,50057,1238036e" filled="f" strokecolor="#ffc000" strokeweight="1.5pt">
                  <v:stroke dashstyle="longDash" joinstyle="miter"/>
                  <v:path arrowok="t" o:connecttype="custom" o:connectlocs="430225,0;35166,323394;44248,1298967" o:connectangles="0,0,0"/>
                </v:shape>
                <w10:wrap type="topAndBottom"/>
              </v:group>
            </w:pict>
          </mc:Fallback>
        </mc:AlternateContent>
      </w:r>
      <w:r>
        <w:rPr>
          <w:rFonts w:eastAsiaTheme="minorEastAsia"/>
          <w:sz w:val="20"/>
          <w:lang w:eastAsia="zh-CN"/>
        </w:rPr>
        <w:t>Figure 1. Illustration of 5 different routing paths in an IAB network</w:t>
      </w:r>
    </w:p>
    <w:p w14:paraId="6ECA5A8F" w14:textId="7CAED394" w:rsidR="00421819" w:rsidRDefault="00B66A64" w:rsidP="00421819">
      <w:pPr>
        <w:jc w:val="both"/>
        <w:rPr>
          <w:rFonts w:eastAsiaTheme="minorEastAsia"/>
          <w:sz w:val="20"/>
          <w:lang w:eastAsia="zh-CN"/>
        </w:rPr>
      </w:pPr>
      <w:r>
        <w:rPr>
          <w:rFonts w:eastAsiaTheme="minorEastAsia"/>
          <w:sz w:val="20"/>
          <w:lang w:eastAsia="zh-CN"/>
        </w:rPr>
        <w:t>Now let’s assume that the throughput of the BH link between IAB node 1 and IAB node 4 is insufficient for IAB node 1 to schedule all of the data corresponding to Path 5. This would manifest itself as congestion and excessive buffering of data at IAB node 1.</w:t>
      </w:r>
      <w:r w:rsidR="006237BB">
        <w:rPr>
          <w:rFonts w:eastAsiaTheme="minorEastAsia"/>
          <w:sz w:val="20"/>
          <w:lang w:eastAsia="zh-CN"/>
        </w:rPr>
        <w:t xml:space="preserve"> </w:t>
      </w:r>
      <w:r>
        <w:rPr>
          <w:rFonts w:eastAsiaTheme="minorEastAsia"/>
          <w:sz w:val="20"/>
          <w:lang w:eastAsia="zh-CN"/>
        </w:rPr>
        <w:t>As discussed in [5] the limiting case would be the complete failure of the BH link between IAB node 1 and IAB node 4.</w:t>
      </w:r>
      <w:r w:rsidR="006237BB">
        <w:rPr>
          <w:rFonts w:eastAsiaTheme="minorEastAsia"/>
          <w:sz w:val="20"/>
          <w:lang w:eastAsia="zh-CN"/>
        </w:rPr>
        <w:t xml:space="preserve"> In Rel. 16 we allow IAB node 1 to select another way to forward the data towards IAB node 4, rather than simply letting it accumulate. However, congestion would have essentially the same effect.</w:t>
      </w:r>
    </w:p>
    <w:p w14:paraId="023AFBE0" w14:textId="325C869D" w:rsidR="006237BB" w:rsidRDefault="006237BB" w:rsidP="006237BB">
      <w:pPr>
        <w:jc w:val="both"/>
        <w:rPr>
          <w:rFonts w:eastAsiaTheme="minorEastAsia"/>
          <w:sz w:val="20"/>
          <w:lang w:eastAsia="zh-CN"/>
        </w:rPr>
      </w:pPr>
      <w:r>
        <w:rPr>
          <w:rFonts w:eastAsiaTheme="minorEastAsia"/>
          <w:sz w:val="20"/>
          <w:lang w:eastAsia="zh-CN"/>
        </w:rPr>
        <w:t xml:space="preserve">Similar to the RLF case, the congestion could be alleviated by IAB node 1 selecting an alternate path to route the accumulating data towards IAB node 4. For example, IAB node 1 could select to route some or all </w:t>
      </w:r>
      <w:r w:rsidR="002D4949">
        <w:rPr>
          <w:rFonts w:eastAsiaTheme="minorEastAsia"/>
          <w:sz w:val="20"/>
          <w:lang w:eastAsia="zh-CN"/>
        </w:rPr>
        <w:t xml:space="preserve">of </w:t>
      </w:r>
      <w:r>
        <w:rPr>
          <w:rFonts w:eastAsiaTheme="minorEastAsia"/>
          <w:sz w:val="20"/>
          <w:lang w:eastAsia="zh-CN"/>
        </w:rPr>
        <w:t>the accumulating data addressed to IAB node 4 towards IAB node 2, as illustrated in Figure 2. In fact, this is exactly analogous to what how IAB 1 might respond to a RLF.</w:t>
      </w:r>
    </w:p>
    <w:p w14:paraId="200D18C8" w14:textId="77777777" w:rsidR="00EC1174" w:rsidRDefault="006237BB" w:rsidP="00EA22A3">
      <w:pPr>
        <w:spacing w:after="0"/>
        <w:jc w:val="center"/>
        <w:rPr>
          <w:rFonts w:eastAsiaTheme="minorEastAsia"/>
          <w:sz w:val="20"/>
          <w:lang w:eastAsia="zh-CN"/>
        </w:rPr>
      </w:pPr>
      <w:r>
        <w:rPr>
          <w:noProof/>
        </w:rPr>
        <mc:AlternateContent>
          <mc:Choice Requires="wpc">
            <w:drawing>
              <wp:anchor distT="0" distB="0" distL="114300" distR="114300" simplePos="0" relativeHeight="251661312" behindDoc="0" locked="0" layoutInCell="1" allowOverlap="1" wp14:anchorId="6898908B" wp14:editId="7ED84840">
                <wp:simplePos x="0" y="0"/>
                <wp:positionH relativeFrom="column">
                  <wp:align>center</wp:align>
                </wp:positionH>
                <wp:positionV relativeFrom="paragraph">
                  <wp:posOffset>0</wp:posOffset>
                </wp:positionV>
                <wp:extent cx="3758184" cy="2542032"/>
                <wp:effectExtent l="0" t="0" r="13970" b="10795"/>
                <wp:wrapTopAndBottom/>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75"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6"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5E5DC" w14:textId="77777777" w:rsidR="008C67A8" w:rsidRDefault="008C67A8" w:rsidP="006237BB">
                              <w:r>
                                <w:rPr>
                                  <w:rFonts w:ascii="Calibri" w:hAnsi="Calibri" w:cs="Calibri"/>
                                  <w:color w:val="000000"/>
                                  <w:sz w:val="18"/>
                                  <w:szCs w:val="18"/>
                                </w:rPr>
                                <w:t>IAB 1</w:t>
                              </w:r>
                            </w:p>
                          </w:txbxContent>
                        </wps:txbx>
                        <wps:bodyPr rot="0" vert="horz" wrap="none" lIns="0" tIns="0" rIns="0" bIns="0" anchor="t" anchorCtr="0">
                          <a:spAutoFit/>
                        </wps:bodyPr>
                      </wps:wsp>
                      <wps:wsp>
                        <wps:cNvPr id="90"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8D90" w14:textId="77777777" w:rsidR="008C67A8" w:rsidRDefault="008C67A8" w:rsidP="006237BB">
                              <w:r>
                                <w:rPr>
                                  <w:rFonts w:ascii="Calibri" w:hAnsi="Calibri" w:cs="Calibri"/>
                                  <w:color w:val="000000"/>
                                  <w:sz w:val="18"/>
                                  <w:szCs w:val="18"/>
                                </w:rPr>
                                <w:t>IAB 2</w:t>
                              </w:r>
                            </w:p>
                          </w:txbxContent>
                        </wps:txbx>
                        <wps:bodyPr rot="0" vert="horz" wrap="none" lIns="0" tIns="0" rIns="0" bIns="0" anchor="t" anchorCtr="0">
                          <a:spAutoFit/>
                        </wps:bodyPr>
                      </wps:wsp>
                      <wps:wsp>
                        <wps:cNvPr id="91"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B337" w14:textId="77777777" w:rsidR="008C67A8" w:rsidRDefault="008C67A8" w:rsidP="006237BB">
                              <w:r>
                                <w:rPr>
                                  <w:rFonts w:ascii="Calibri" w:hAnsi="Calibri" w:cs="Calibri"/>
                                  <w:color w:val="000000"/>
                                  <w:sz w:val="18"/>
                                  <w:szCs w:val="18"/>
                                </w:rPr>
                                <w:t>IAB 3</w:t>
                              </w:r>
                            </w:p>
                          </w:txbxContent>
                        </wps:txbx>
                        <wps:bodyPr rot="0" vert="horz" wrap="none" lIns="0" tIns="0" rIns="0" bIns="0" anchor="t" anchorCtr="0">
                          <a:spAutoFit/>
                        </wps:bodyPr>
                      </wps:wsp>
                      <wps:wsp>
                        <wps:cNvPr id="92"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96C15" w14:textId="77777777" w:rsidR="008C67A8" w:rsidRDefault="008C67A8" w:rsidP="006237BB">
                              <w:r>
                                <w:rPr>
                                  <w:rFonts w:ascii="Calibri" w:hAnsi="Calibri" w:cs="Calibri"/>
                                  <w:color w:val="000000"/>
                                  <w:sz w:val="18"/>
                                  <w:szCs w:val="18"/>
                                </w:rPr>
                                <w:t>IAB 4</w:t>
                              </w:r>
                            </w:p>
                          </w:txbxContent>
                        </wps:txbx>
                        <wps:bodyPr rot="0" vert="horz" wrap="none" lIns="0" tIns="0" rIns="0" bIns="0" anchor="t" anchorCtr="0">
                          <a:spAutoFit/>
                        </wps:bodyPr>
                      </wps:wsp>
                      <wps:wsp>
                        <wps:cNvPr id="93"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4BC9" w14:textId="77777777" w:rsidR="008C67A8" w:rsidRDefault="008C67A8" w:rsidP="006237BB">
                              <w:r>
                                <w:rPr>
                                  <w:rFonts w:ascii="Calibri" w:hAnsi="Calibri" w:cs="Calibri"/>
                                  <w:color w:val="000000"/>
                                  <w:sz w:val="18"/>
                                  <w:szCs w:val="18"/>
                                </w:rPr>
                                <w:t>IAB 5</w:t>
                              </w:r>
                            </w:p>
                          </w:txbxContent>
                        </wps:txbx>
                        <wps:bodyPr rot="0" vert="horz" wrap="none" lIns="0" tIns="0" rIns="0" bIns="0" anchor="t" anchorCtr="0">
                          <a:spAutoFit/>
                        </wps:bodyPr>
                      </wps:wsp>
                      <wps:wsp>
                        <wps:cNvPr id="94"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A8C9D" w14:textId="77777777" w:rsidR="008C67A8" w:rsidRDefault="008C67A8" w:rsidP="006237BB">
                              <w:r>
                                <w:rPr>
                                  <w:rFonts w:ascii="Calibri" w:hAnsi="Calibri" w:cs="Calibri"/>
                                  <w:color w:val="000000"/>
                                  <w:sz w:val="20"/>
                                </w:rPr>
                                <w:t>IAB</w:t>
                              </w:r>
                            </w:p>
                          </w:txbxContent>
                        </wps:txbx>
                        <wps:bodyPr rot="0" vert="horz" wrap="none" lIns="0" tIns="0" rIns="0" bIns="0" anchor="t" anchorCtr="0">
                          <a:spAutoFit/>
                        </wps:bodyPr>
                      </wps:wsp>
                      <wps:wsp>
                        <wps:cNvPr id="95"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3C654"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96"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A077A" w14:textId="77777777" w:rsidR="008C67A8" w:rsidRDefault="008C67A8" w:rsidP="006237BB">
                              <w:r>
                                <w:rPr>
                                  <w:rFonts w:ascii="Calibri" w:hAnsi="Calibri" w:cs="Calibri"/>
                                  <w:color w:val="000000"/>
                                  <w:sz w:val="20"/>
                                </w:rPr>
                                <w:t>donor</w:t>
                              </w:r>
                            </w:p>
                          </w:txbxContent>
                        </wps:txbx>
                        <wps:bodyPr rot="0" vert="horz" wrap="none" lIns="0" tIns="0" rIns="0" bIns="0" anchor="t" anchorCtr="0">
                          <a:spAutoFit/>
                        </wps:bodyPr>
                      </wps:wsp>
                      <wps:wsp>
                        <wps:cNvPr id="97"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C538"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98"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DB5A0" w14:textId="77777777" w:rsidR="008C67A8" w:rsidRDefault="008C67A8" w:rsidP="006237BB">
                              <w:r>
                                <w:rPr>
                                  <w:rFonts w:ascii="Calibri" w:hAnsi="Calibri" w:cs="Calibri"/>
                                  <w:color w:val="000000"/>
                                  <w:sz w:val="20"/>
                                </w:rPr>
                                <w:t>DU1</w:t>
                              </w:r>
                            </w:p>
                          </w:txbxContent>
                        </wps:txbx>
                        <wps:bodyPr rot="0" vert="horz" wrap="none" lIns="0" tIns="0" rIns="0" bIns="0" anchor="t" anchorCtr="0">
                          <a:spAutoFit/>
                        </wps:bodyPr>
                      </wps:wsp>
                      <wps:wsp>
                        <wps:cNvPr id="99"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0"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2487A" w14:textId="77777777" w:rsidR="008C67A8" w:rsidRDefault="008C67A8" w:rsidP="006237BB">
                              <w:r>
                                <w:rPr>
                                  <w:rFonts w:ascii="Calibri" w:hAnsi="Calibri" w:cs="Calibri"/>
                                  <w:color w:val="000000"/>
                                  <w:sz w:val="20"/>
                                </w:rPr>
                                <w:t>IAB</w:t>
                              </w:r>
                            </w:p>
                          </w:txbxContent>
                        </wps:txbx>
                        <wps:bodyPr rot="0" vert="horz" wrap="none" lIns="0" tIns="0" rIns="0" bIns="0" anchor="t" anchorCtr="0">
                          <a:spAutoFit/>
                        </wps:bodyPr>
                      </wps:wsp>
                      <wps:wsp>
                        <wps:cNvPr id="104"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AD25C"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05"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7C023" w14:textId="77777777" w:rsidR="008C67A8" w:rsidRDefault="008C67A8" w:rsidP="006237BB">
                              <w:r>
                                <w:rPr>
                                  <w:rFonts w:ascii="Calibri" w:hAnsi="Calibri" w:cs="Calibri"/>
                                  <w:color w:val="000000"/>
                                  <w:sz w:val="20"/>
                                </w:rPr>
                                <w:t>donor</w:t>
                              </w:r>
                            </w:p>
                          </w:txbxContent>
                        </wps:txbx>
                        <wps:bodyPr rot="0" vert="horz" wrap="none" lIns="0" tIns="0" rIns="0" bIns="0" anchor="t" anchorCtr="0">
                          <a:spAutoFit/>
                        </wps:bodyPr>
                      </wps:wsp>
                      <wps:wsp>
                        <wps:cNvPr id="106"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84478"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07"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E15D1" w14:textId="77777777" w:rsidR="008C67A8" w:rsidRDefault="008C67A8" w:rsidP="006237BB">
                              <w:r>
                                <w:rPr>
                                  <w:rFonts w:ascii="Calibri" w:hAnsi="Calibri" w:cs="Calibri"/>
                                  <w:color w:val="000000"/>
                                  <w:sz w:val="20"/>
                                </w:rPr>
                                <w:t>DU2</w:t>
                              </w:r>
                            </w:p>
                          </w:txbxContent>
                        </wps:txbx>
                        <wps:bodyPr rot="0" vert="horz" wrap="none" lIns="0" tIns="0" rIns="0" bIns="0" anchor="t" anchorCtr="0">
                          <a:spAutoFit/>
                        </wps:bodyPr>
                      </wps:wsp>
                      <wps:wsp>
                        <wps:cNvPr id="108"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3F0EC" w14:textId="77777777" w:rsidR="008C67A8" w:rsidRDefault="008C67A8" w:rsidP="006237BB">
                              <w:r>
                                <w:rPr>
                                  <w:rFonts w:ascii="Calibri" w:hAnsi="Calibri" w:cs="Calibri"/>
                                  <w:color w:val="000000"/>
                                  <w:sz w:val="20"/>
                                </w:rPr>
                                <w:t>IAB</w:t>
                              </w:r>
                            </w:p>
                          </w:txbxContent>
                        </wps:txbx>
                        <wps:bodyPr rot="0" vert="horz" wrap="none" lIns="0" tIns="0" rIns="0" bIns="0" anchor="t" anchorCtr="0">
                          <a:spAutoFit/>
                        </wps:bodyPr>
                      </wps:wsp>
                      <wps:wsp>
                        <wps:cNvPr id="113"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0A7A0"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14"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E0614" w14:textId="77777777" w:rsidR="008C67A8" w:rsidRDefault="008C67A8" w:rsidP="006237BB">
                              <w:r>
                                <w:rPr>
                                  <w:rFonts w:ascii="Calibri" w:hAnsi="Calibri" w:cs="Calibri"/>
                                  <w:color w:val="000000"/>
                                  <w:sz w:val="20"/>
                                </w:rPr>
                                <w:t>donor</w:t>
                              </w:r>
                            </w:p>
                          </w:txbxContent>
                        </wps:txbx>
                        <wps:bodyPr rot="0" vert="horz" wrap="none" lIns="0" tIns="0" rIns="0" bIns="0" anchor="t" anchorCtr="0">
                          <a:spAutoFit/>
                        </wps:bodyPr>
                      </wps:wsp>
                      <wps:wsp>
                        <wps:cNvPr id="115"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D4B97"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16"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40E70" w14:textId="77777777" w:rsidR="008C67A8" w:rsidRDefault="008C67A8" w:rsidP="006237BB">
                              <w:r>
                                <w:rPr>
                                  <w:rFonts w:ascii="Calibri" w:hAnsi="Calibri" w:cs="Calibri"/>
                                  <w:color w:val="000000"/>
                                  <w:sz w:val="20"/>
                                </w:rPr>
                                <w:t>CU</w:t>
                              </w:r>
                            </w:p>
                          </w:txbxContent>
                        </wps:txbx>
                        <wps:bodyPr rot="0" vert="horz" wrap="none" lIns="0" tIns="0" rIns="0" bIns="0" anchor="t" anchorCtr="0">
                          <a:spAutoFit/>
                        </wps:bodyPr>
                      </wps:wsp>
                      <wps:wsp>
                        <wps:cNvPr id="119" name="Freeform 55"/>
                        <wps:cNvSpPr>
                          <a:spLocks noEditPoints="1"/>
                        </wps:cNvSpPr>
                        <wps:spPr bwMode="auto">
                          <a:xfrm>
                            <a:off x="836940" y="971340"/>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518BBF69" w14:textId="77777777" w:rsidR="008C67A8" w:rsidRDefault="008C67A8" w:rsidP="006237BB">
                              <w:pPr>
                                <w:jc w:val="center"/>
                              </w:pPr>
                            </w:p>
                          </w:txbxContent>
                        </wps:txbx>
                        <wps:bodyPr rot="0" vert="horz" wrap="square" lIns="91440" tIns="45720" rIns="91440" bIns="45720" anchor="t" anchorCtr="0" upright="1">
                          <a:noAutofit/>
                        </wps:bodyPr>
                      </wps:wsp>
                      <wps:wsp>
                        <wps:cNvPr id="117"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A268C" w14:textId="77777777" w:rsidR="008C67A8" w:rsidRDefault="008C67A8" w:rsidP="006237BB">
                              <w:r>
                                <w:rPr>
                                  <w:rFonts w:ascii="Calibri" w:hAnsi="Calibri" w:cs="Calibri"/>
                                  <w:color w:val="000000"/>
                                  <w:sz w:val="18"/>
                                  <w:szCs w:val="18"/>
                                </w:rPr>
                                <w:t>Path 1</w:t>
                              </w:r>
                            </w:p>
                          </w:txbxContent>
                        </wps:txbx>
                        <wps:bodyPr rot="0" vert="horz" wrap="none" lIns="0" tIns="0" rIns="0" bIns="0" anchor="t" anchorCtr="0">
                          <a:spAutoFit/>
                        </wps:bodyPr>
                      </wps:wsp>
                      <wps:wsp>
                        <wps:cNvPr id="123"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18506" w14:textId="77777777" w:rsidR="008C67A8" w:rsidRDefault="008C67A8" w:rsidP="006237BB">
                              <w:r>
                                <w:rPr>
                                  <w:rFonts w:ascii="Calibri" w:hAnsi="Calibri" w:cs="Calibri"/>
                                  <w:color w:val="000000"/>
                                  <w:sz w:val="18"/>
                                  <w:szCs w:val="18"/>
                                </w:rPr>
                                <w:t>Path 2</w:t>
                              </w:r>
                            </w:p>
                          </w:txbxContent>
                        </wps:txbx>
                        <wps:bodyPr rot="0" vert="horz" wrap="none" lIns="0" tIns="0" rIns="0" bIns="0" anchor="t" anchorCtr="0">
                          <a:spAutoFit/>
                        </wps:bodyPr>
                      </wps:wsp>
                      <wps:wsp>
                        <wps:cNvPr id="124"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FB88" w14:textId="77777777" w:rsidR="008C67A8" w:rsidRDefault="008C67A8" w:rsidP="006237BB">
                              <w:r>
                                <w:rPr>
                                  <w:rFonts w:ascii="Calibri" w:hAnsi="Calibri" w:cs="Calibri"/>
                                  <w:color w:val="000000"/>
                                  <w:sz w:val="18"/>
                                  <w:szCs w:val="18"/>
                                </w:rPr>
                                <w:t>Path 3</w:t>
                              </w:r>
                            </w:p>
                          </w:txbxContent>
                        </wps:txbx>
                        <wps:bodyPr rot="0" vert="horz" wrap="none" lIns="0" tIns="0" rIns="0" bIns="0" anchor="t" anchorCtr="0">
                          <a:spAutoFit/>
                        </wps:bodyPr>
                      </wps:wsp>
                      <wps:wsp>
                        <wps:cNvPr id="125"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198FE" w14:textId="77777777" w:rsidR="008C67A8" w:rsidRDefault="008C67A8" w:rsidP="006237BB">
                              <w:r>
                                <w:rPr>
                                  <w:rFonts w:ascii="Calibri" w:hAnsi="Calibri" w:cs="Calibri"/>
                                  <w:color w:val="000000"/>
                                  <w:sz w:val="18"/>
                                  <w:szCs w:val="18"/>
                                </w:rPr>
                                <w:t>Path 4</w:t>
                              </w:r>
                            </w:p>
                          </w:txbxContent>
                        </wps:txbx>
                        <wps:bodyPr rot="0" vert="horz" wrap="none" lIns="0" tIns="0" rIns="0" bIns="0" anchor="t" anchorCtr="0">
                          <a:spAutoFit/>
                        </wps:bodyPr>
                      </wps:wsp>
                      <wps:wsp>
                        <wps:cNvPr id="126"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27"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28"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29"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30"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Freeform: Shape 132"/>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Freeform: Shape 133"/>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Freeform: Shape 134"/>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Line 17"/>
                        <wps:cNvCnPr>
                          <a:cxnSpLocks noChangeShapeType="1"/>
                        </wps:cNvCnPr>
                        <wps:spPr bwMode="auto">
                          <a:xfrm>
                            <a:off x="1427066" y="1283235"/>
                            <a:ext cx="13330" cy="920352"/>
                          </a:xfrm>
                          <a:prstGeom prst="line">
                            <a:avLst/>
                          </a:prstGeom>
                          <a:ln w="12700">
                            <a:solidFill>
                              <a:srgbClr val="FF0000"/>
                            </a:solidFill>
                            <a:headEnd/>
                            <a:tailEnd/>
                          </a:ln>
                        </wps:spPr>
                        <wps:style>
                          <a:lnRef idx="1">
                            <a:schemeClr val="dk1"/>
                          </a:lnRef>
                          <a:fillRef idx="0">
                            <a:schemeClr val="dk1"/>
                          </a:fillRef>
                          <a:effectRef idx="0">
                            <a:schemeClr val="dk1"/>
                          </a:effectRef>
                          <a:fontRef idx="minor">
                            <a:schemeClr val="tx1"/>
                          </a:fontRef>
                        </wps:style>
                        <wps:bodyPr/>
                      </wps:wsp>
                      <wps:wsp>
                        <wps:cNvPr id="136"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B06CC" w14:textId="77777777" w:rsidR="008C67A8" w:rsidRDefault="008C67A8" w:rsidP="006237BB">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38" name="Freeform: Shape 138"/>
                        <wps:cNvSpPr/>
                        <wps:spPr>
                          <a:xfrm>
                            <a:off x="1406777" y="878709"/>
                            <a:ext cx="406612"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 name="connsiteX0" fmla="*/ 493870 w 493870"/>
                              <a:gd name="connsiteY0" fmla="*/ 0 h 1238036"/>
                              <a:gd name="connsiteX1" fmla="*/ 46945 w 493870"/>
                              <a:gd name="connsiteY1" fmla="*/ 308224 h 1238036"/>
                              <a:gd name="connsiteX2" fmla="*/ 14641 w 493870"/>
                              <a:gd name="connsiteY2" fmla="*/ 723387 h 1238036"/>
                              <a:gd name="connsiteX3" fmla="*/ 57219 w 493870"/>
                              <a:gd name="connsiteY3" fmla="*/ 1238036 h 1238036"/>
                              <a:gd name="connsiteX0" fmla="*/ 446925 w 446930"/>
                              <a:gd name="connsiteY0" fmla="*/ 0 h 1238036"/>
                              <a:gd name="connsiteX1" fmla="*/ 0 w 446930"/>
                              <a:gd name="connsiteY1" fmla="*/ 308224 h 1238036"/>
                              <a:gd name="connsiteX2" fmla="*/ 446925 w 446930"/>
                              <a:gd name="connsiteY2" fmla="*/ 683995 h 1238036"/>
                              <a:gd name="connsiteX3" fmla="*/ 10274 w 446930"/>
                              <a:gd name="connsiteY3" fmla="*/ 1238036 h 1238036"/>
                              <a:gd name="connsiteX0" fmla="*/ 442379 w 442383"/>
                              <a:gd name="connsiteY0" fmla="*/ 0 h 1238036"/>
                              <a:gd name="connsiteX1" fmla="*/ -1 w 442383"/>
                              <a:gd name="connsiteY1" fmla="*/ 327437 h 1238036"/>
                              <a:gd name="connsiteX2" fmla="*/ 442379 w 442383"/>
                              <a:gd name="connsiteY2" fmla="*/ 683995 h 1238036"/>
                              <a:gd name="connsiteX3" fmla="*/ 5728 w 442383"/>
                              <a:gd name="connsiteY3" fmla="*/ 1238036 h 1238036"/>
                              <a:gd name="connsiteX0" fmla="*/ 442422 w 442421"/>
                              <a:gd name="connsiteY0" fmla="*/ 0 h 1238036"/>
                              <a:gd name="connsiteX1" fmla="*/ 42 w 442421"/>
                              <a:gd name="connsiteY1" fmla="*/ 327437 h 1238036"/>
                              <a:gd name="connsiteX2" fmla="*/ 413197 w 442421"/>
                              <a:gd name="connsiteY2" fmla="*/ 649527 h 1238036"/>
                              <a:gd name="connsiteX3" fmla="*/ 5771 w 442421"/>
                              <a:gd name="connsiteY3" fmla="*/ 1238036 h 1238036"/>
                              <a:gd name="connsiteX0" fmla="*/ 459954 w 459954"/>
                              <a:gd name="connsiteY0" fmla="*/ 0 h 1238036"/>
                              <a:gd name="connsiteX1" fmla="*/ 40 w 459954"/>
                              <a:gd name="connsiteY1" fmla="*/ 342676 h 1238036"/>
                              <a:gd name="connsiteX2" fmla="*/ 430729 w 459954"/>
                              <a:gd name="connsiteY2" fmla="*/ 649527 h 1238036"/>
                              <a:gd name="connsiteX3" fmla="*/ 23303 w 459954"/>
                              <a:gd name="connsiteY3" fmla="*/ 1238036 h 1238036"/>
                              <a:gd name="connsiteX0" fmla="*/ 459921 w 459921"/>
                              <a:gd name="connsiteY0" fmla="*/ 0 h 1238036"/>
                              <a:gd name="connsiteX1" fmla="*/ 7 w 459921"/>
                              <a:gd name="connsiteY1" fmla="*/ 342676 h 1238036"/>
                              <a:gd name="connsiteX2" fmla="*/ 448230 w 459921"/>
                              <a:gd name="connsiteY2" fmla="*/ 674147 h 1238036"/>
                              <a:gd name="connsiteX3" fmla="*/ 23270 w 459921"/>
                              <a:gd name="connsiteY3" fmla="*/ 1238036 h 1238036"/>
                              <a:gd name="connsiteX0" fmla="*/ 459995 w 459995"/>
                              <a:gd name="connsiteY0" fmla="*/ 0 h 1238036"/>
                              <a:gd name="connsiteX1" fmla="*/ 81 w 459995"/>
                              <a:gd name="connsiteY1" fmla="*/ 342676 h 1238036"/>
                              <a:gd name="connsiteX2" fmla="*/ 419079 w 459995"/>
                              <a:gd name="connsiteY2" fmla="*/ 654451 h 1238036"/>
                              <a:gd name="connsiteX3" fmla="*/ 23344 w 459995"/>
                              <a:gd name="connsiteY3" fmla="*/ 1238036 h 1238036"/>
                            </a:gdLst>
                            <a:ahLst/>
                            <a:cxnLst>
                              <a:cxn ang="0">
                                <a:pos x="connsiteX0" y="connsiteY0"/>
                              </a:cxn>
                              <a:cxn ang="0">
                                <a:pos x="connsiteX1" y="connsiteY1"/>
                              </a:cxn>
                              <a:cxn ang="0">
                                <a:pos x="connsiteX2" y="connsiteY2"/>
                              </a:cxn>
                              <a:cxn ang="0">
                                <a:pos x="connsiteX3" y="connsiteY3"/>
                              </a:cxn>
                            </a:cxnLst>
                            <a:rect l="l" t="t" r="r" b="b"/>
                            <a:pathLst>
                              <a:path w="459995" h="1238036">
                                <a:moveTo>
                                  <a:pt x="459995" y="0"/>
                                </a:moveTo>
                                <a:cubicBezTo>
                                  <a:pt x="272920" y="50942"/>
                                  <a:pt x="6900" y="233601"/>
                                  <a:pt x="81" y="342676"/>
                                </a:cubicBezTo>
                                <a:cubicBezTo>
                                  <a:pt x="-6738" y="451751"/>
                                  <a:pt x="417367" y="499482"/>
                                  <a:pt x="419079" y="654451"/>
                                </a:cubicBezTo>
                                <a:cubicBezTo>
                                  <a:pt x="420791" y="809420"/>
                                  <a:pt x="16248" y="1152261"/>
                                  <a:pt x="23344" y="1238036"/>
                                </a:cubicBezTo>
                              </a:path>
                            </a:pathLst>
                          </a:custGeom>
                          <a:noFill/>
                          <a:ln w="19050">
                            <a:solidFill>
                              <a:srgbClr val="FFC000"/>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a:spLocks noChangeArrowheads="1"/>
                        </wps:cNvSpPr>
                        <wps:spPr bwMode="auto">
                          <a:xfrm>
                            <a:off x="107021" y="1759387"/>
                            <a:ext cx="857250" cy="23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E09DA" w14:textId="6EA6B94F" w:rsidR="008C67A8" w:rsidRDefault="008C67A8" w:rsidP="006237BB">
                              <w:pPr>
                                <w:jc w:val="center"/>
                                <w:rPr>
                                  <w:sz w:val="24"/>
                                  <w:szCs w:val="24"/>
                                </w:rPr>
                              </w:pPr>
                              <w:r>
                                <w:rPr>
                                  <w:rFonts w:ascii="Calibri" w:hAnsi="Calibri" w:cs="Calibri"/>
                                  <w:color w:val="000000"/>
                                  <w:sz w:val="18"/>
                                  <w:szCs w:val="18"/>
                                </w:rPr>
                                <w:t>Congested link</w:t>
                              </w:r>
                            </w:p>
                          </w:txbxContent>
                        </wps:txbx>
                        <wps:bodyPr rot="0" vert="horz" wrap="square" lIns="0" tIns="0" rIns="0" bIns="0" anchor="t" anchorCtr="0">
                          <a:noAutofit/>
                        </wps:bodyPr>
                      </wps:wsp>
                      <wps:wsp>
                        <wps:cNvPr id="1" name="Straight Arrow Connector 1"/>
                        <wps:cNvCnPr/>
                        <wps:spPr>
                          <a:xfrm flipV="1">
                            <a:off x="949261" y="1708794"/>
                            <a:ext cx="472894" cy="1149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6898908B" id="Canvas 139" o:spid="_x0000_s1092" editas="canvas" style="position:absolute;left:0;text-align:left;margin-left:0;margin-top:0;width:295.9pt;height:200.15pt;z-index:251661312;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">
                <v:shape id="_x0000_s1093" type="#_x0000_t75" style="position:absolute;width:37579;height:25419;visibility:visible;mso-wrap-style:square" stroked="t" strokecolor="black [3213]">
                  <v:fill o:detectmouseclick="t"/>
                  <v:path o:connecttype="none"/>
                </v:shape>
                <v:oval id="Oval 7" o:spid="_x0000_s1094"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" strokeweight="0"/>
                <v:oval id="Oval 8" o:spid="_x0000_s1095"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" filled="f">
                  <v:stroke endcap="round"/>
                </v:oval>
                <v:oval id="Oval 10" o:spid="_x0000_s1096"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" filled="f">
                  <v:stroke endcap="round"/>
                </v:oval>
                <v:oval id="Oval 11" o:spid="_x0000_s1097"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" strokeweight="0"/>
                <v:oval id="Oval 12" o:spid="_x0000_s1098"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" filled="f">
                  <v:stroke endcap="round"/>
                </v:oval>
                <v:oval id="Oval 13" o:spid="_x0000_s1099"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" strokeweight="0"/>
                <v:oval id="Oval 14" o:spid="_x0000_s1100"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" filled="f">
                  <v:stroke endcap="round"/>
                </v:oval>
                <v:oval id="Oval 15" o:spid="_x0000_s1101"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" strokeweight="0"/>
                <v:oval id="Oval 16" o:spid="_x0000_s1102"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" filled="f">
                  <v:stroke endcap="round"/>
                </v:oval>
                <v:line id="Line 17" o:spid="_x0000_s1103"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">
                  <v:stroke endcap="round"/>
                </v:line>
                <v:line id="Line 18" o:spid="_x0000_s1104"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ZtwQAAANsAAAAPAAAAZHJzL2Rvd25yZXYueG1sRI/NqsIw&#10;FIT3gu8QjnB3mnrhil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EBoNm3BAAAA2wAAAA8AAAAA&#10;AAAAAAAAAAAABwIAAGRycy9kb3ducmV2LnhtbFBLBQYAAAAAAwADALcAAAD1AgAAAAA=&#10;">
                  <v:stroke endcap="round"/>
                </v:line>
                <v:line id="Line 19" o:spid="_x0000_s1105"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">
                  <v:stroke endcap="round"/>
                </v:line>
                <v:shape id="Freeform 21" o:spid="_x0000_s1106"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" path="m,l595,930,1216,11e" filled="f">
                  <v:stroke endcap="round"/>
                  <v:path arrowok="t" o:connecttype="custom" o:connectlocs="0,0;377825,590550;772160,6985" o:connectangles="0,0,0"/>
                </v:shape>
                <v:line id="Line 22" o:spid="_x0000_s1107"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rect id="Rectangle 23" o:spid="_x0000_s1108"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2435E5DC" w14:textId="77777777" w:rsidR="008C67A8" w:rsidRDefault="008C67A8" w:rsidP="006237BB">
                        <w:r>
                          <w:rPr>
                            <w:rFonts w:ascii="Calibri" w:hAnsi="Calibri" w:cs="Calibri"/>
                            <w:color w:val="000000"/>
                            <w:sz w:val="18"/>
                            <w:szCs w:val="18"/>
                          </w:rPr>
                          <w:t>IAB 1</w:t>
                        </w:r>
                      </w:p>
                    </w:txbxContent>
                  </v:textbox>
                </v:rect>
                <v:rect id="Rectangle 24" o:spid="_x0000_s1109"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A6D8D90" w14:textId="77777777" w:rsidR="008C67A8" w:rsidRDefault="008C67A8" w:rsidP="006237BB">
                        <w:r>
                          <w:rPr>
                            <w:rFonts w:ascii="Calibri" w:hAnsi="Calibri" w:cs="Calibri"/>
                            <w:color w:val="000000"/>
                            <w:sz w:val="18"/>
                            <w:szCs w:val="18"/>
                          </w:rPr>
                          <w:t>IAB 2</w:t>
                        </w:r>
                      </w:p>
                    </w:txbxContent>
                  </v:textbox>
                </v:rect>
                <v:rect id="Rectangle 25" o:spid="_x0000_s1110"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29F0B337" w14:textId="77777777" w:rsidR="008C67A8" w:rsidRDefault="008C67A8" w:rsidP="006237BB">
                        <w:r>
                          <w:rPr>
                            <w:rFonts w:ascii="Calibri" w:hAnsi="Calibri" w:cs="Calibri"/>
                            <w:color w:val="000000"/>
                            <w:sz w:val="18"/>
                            <w:szCs w:val="18"/>
                          </w:rPr>
                          <w:t>IAB 3</w:t>
                        </w:r>
                      </w:p>
                    </w:txbxContent>
                  </v:textbox>
                </v:rect>
                <v:rect id="Rectangle 26" o:spid="_x0000_s1111"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2B96C15" w14:textId="77777777" w:rsidR="008C67A8" w:rsidRDefault="008C67A8" w:rsidP="006237BB">
                        <w:r>
                          <w:rPr>
                            <w:rFonts w:ascii="Calibri" w:hAnsi="Calibri" w:cs="Calibri"/>
                            <w:color w:val="000000"/>
                            <w:sz w:val="18"/>
                            <w:szCs w:val="18"/>
                          </w:rPr>
                          <w:t>IAB 4</w:t>
                        </w:r>
                      </w:p>
                    </w:txbxContent>
                  </v:textbox>
                </v:rect>
                <v:rect id="Rectangle 27" o:spid="_x0000_s1112"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AC14BC9" w14:textId="77777777" w:rsidR="008C67A8" w:rsidRDefault="008C67A8" w:rsidP="006237BB">
                        <w:r>
                          <w:rPr>
                            <w:rFonts w:ascii="Calibri" w:hAnsi="Calibri" w:cs="Calibri"/>
                            <w:color w:val="000000"/>
                            <w:sz w:val="18"/>
                            <w:szCs w:val="18"/>
                          </w:rPr>
                          <w:t>IAB 5</w:t>
                        </w:r>
                      </w:p>
                    </w:txbxContent>
                  </v:textbox>
                </v:rect>
                <v:rect id="Rectangle 28" o:spid="_x0000_s1113"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50A8C9D" w14:textId="77777777" w:rsidR="008C67A8" w:rsidRDefault="008C67A8" w:rsidP="006237BB">
                        <w:r>
                          <w:rPr>
                            <w:rFonts w:ascii="Calibri" w:hAnsi="Calibri" w:cs="Calibri"/>
                            <w:color w:val="000000"/>
                            <w:sz w:val="20"/>
                          </w:rPr>
                          <w:t>IAB</w:t>
                        </w:r>
                      </w:p>
                    </w:txbxContent>
                  </v:textbox>
                </v:rect>
                <v:rect id="Rectangle 29" o:spid="_x0000_s1114"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E43C654" w14:textId="77777777" w:rsidR="008C67A8" w:rsidRDefault="008C67A8" w:rsidP="006237BB">
                        <w:r>
                          <w:rPr>
                            <w:rFonts w:ascii="Calibri" w:hAnsi="Calibri" w:cs="Calibri"/>
                            <w:color w:val="000000"/>
                            <w:sz w:val="20"/>
                          </w:rPr>
                          <w:t>-</w:t>
                        </w:r>
                      </w:p>
                    </w:txbxContent>
                  </v:textbox>
                </v:rect>
                <v:rect id="Rectangle 30" o:spid="_x0000_s1115"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C7A077A" w14:textId="77777777" w:rsidR="008C67A8" w:rsidRDefault="008C67A8" w:rsidP="006237BB">
                        <w:r>
                          <w:rPr>
                            <w:rFonts w:ascii="Calibri" w:hAnsi="Calibri" w:cs="Calibri"/>
                            <w:color w:val="000000"/>
                            <w:sz w:val="20"/>
                          </w:rPr>
                          <w:t>donor</w:t>
                        </w:r>
                      </w:p>
                    </w:txbxContent>
                  </v:textbox>
                </v:rect>
                <v:rect id="Rectangle 31" o:spid="_x0000_s1116"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614EC538" w14:textId="77777777" w:rsidR="008C67A8" w:rsidRDefault="008C67A8" w:rsidP="006237BB">
                        <w:r>
                          <w:rPr>
                            <w:rFonts w:ascii="Calibri" w:hAnsi="Calibri" w:cs="Calibri"/>
                            <w:color w:val="000000"/>
                            <w:sz w:val="20"/>
                          </w:rPr>
                          <w:t>-</w:t>
                        </w:r>
                      </w:p>
                    </w:txbxContent>
                  </v:textbox>
                </v:rect>
                <v:rect id="Rectangle 32" o:spid="_x0000_s1117"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48DB5A0" w14:textId="77777777" w:rsidR="008C67A8" w:rsidRDefault="008C67A8" w:rsidP="006237BB">
                        <w:r>
                          <w:rPr>
                            <w:rFonts w:ascii="Calibri" w:hAnsi="Calibri" w:cs="Calibri"/>
                            <w:color w:val="000000"/>
                            <w:sz w:val="20"/>
                          </w:rPr>
                          <w:t>DU1</w:t>
                        </w:r>
                      </w:p>
                    </w:txbxContent>
                  </v:textbox>
                </v:rect>
                <v:oval id="Oval 33" o:spid="_x0000_s1118"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" strokeweight="0"/>
                <v:shape id="Freeform 34" o:spid="_x0000_s1119"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" path="m226,114c226,51,175,,114,,51,,,51,,114v,63,51,113,114,113c175,227,226,177,226,114e" filled="f">
                  <v:stroke endcap="round"/>
                  <v:path arrowok="t" o:connecttype="custom" o:connectlocs="143510,72390;72390,0;0,72390;72390,144145;143510,72390" o:connectangles="0,0,0,0,0"/>
                </v:shape>
                <v:line id="Line 35" o:spid="_x0000_s1120"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">
                  <v:stroke endcap="round"/>
                </v:line>
                <v:line id="Line 36" o:spid="_x0000_s1121"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">
                  <v:stroke endcap="round"/>
                </v:line>
                <v:rect id="Rectangle 37" o:spid="_x0000_s1122"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7B2487A" w14:textId="77777777" w:rsidR="008C67A8" w:rsidRDefault="008C67A8" w:rsidP="006237BB">
                        <w:r>
                          <w:rPr>
                            <w:rFonts w:ascii="Calibri" w:hAnsi="Calibri" w:cs="Calibri"/>
                            <w:color w:val="000000"/>
                            <w:sz w:val="20"/>
                          </w:rPr>
                          <w:t>IAB</w:t>
                        </w:r>
                      </w:p>
                    </w:txbxContent>
                  </v:textbox>
                </v:rect>
                <v:rect id="Rectangle 38" o:spid="_x0000_s1123"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71AD25C" w14:textId="77777777" w:rsidR="008C67A8" w:rsidRDefault="008C67A8" w:rsidP="006237BB">
                        <w:r>
                          <w:rPr>
                            <w:rFonts w:ascii="Calibri" w:hAnsi="Calibri" w:cs="Calibri"/>
                            <w:color w:val="000000"/>
                            <w:sz w:val="20"/>
                          </w:rPr>
                          <w:t>-</w:t>
                        </w:r>
                      </w:p>
                    </w:txbxContent>
                  </v:textbox>
                </v:rect>
                <v:rect id="Rectangle 39" o:spid="_x0000_s1124"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2617C023" w14:textId="77777777" w:rsidR="008C67A8" w:rsidRDefault="008C67A8" w:rsidP="006237BB">
                        <w:r>
                          <w:rPr>
                            <w:rFonts w:ascii="Calibri" w:hAnsi="Calibri" w:cs="Calibri"/>
                            <w:color w:val="000000"/>
                            <w:sz w:val="20"/>
                          </w:rPr>
                          <w:t>donor</w:t>
                        </w:r>
                      </w:p>
                    </w:txbxContent>
                  </v:textbox>
                </v:rect>
                <v:rect id="Rectangle 40" o:spid="_x0000_s1125"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D384478" w14:textId="77777777" w:rsidR="008C67A8" w:rsidRDefault="008C67A8" w:rsidP="006237BB">
                        <w:r>
                          <w:rPr>
                            <w:rFonts w:ascii="Calibri" w:hAnsi="Calibri" w:cs="Calibri"/>
                            <w:color w:val="000000"/>
                            <w:sz w:val="20"/>
                          </w:rPr>
                          <w:t>-</w:t>
                        </w:r>
                      </w:p>
                    </w:txbxContent>
                  </v:textbox>
                </v:rect>
                <v:rect id="Rectangle 41" o:spid="_x0000_s1126"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35E15D1" w14:textId="77777777" w:rsidR="008C67A8" w:rsidRDefault="008C67A8" w:rsidP="006237BB">
                        <w:r>
                          <w:rPr>
                            <w:rFonts w:ascii="Calibri" w:hAnsi="Calibri" w:cs="Calibri"/>
                            <w:color w:val="000000"/>
                            <w:sz w:val="20"/>
                          </w:rPr>
                          <w:t>DU2</w:t>
                        </w:r>
                      </w:p>
                    </w:txbxContent>
                  </v:textbox>
                </v:rect>
                <v:oval id="Oval 42" o:spid="_x0000_s1127"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" strokeweight="0"/>
                <v:oval id="Oval 43" o:spid="_x0000_s1128"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" filled="f">
                  <v:stroke endcap="round"/>
                </v:oval>
                <v:line id="Line 44" o:spid="_x0000_s1129"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45" o:spid="_x0000_s1130"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">
                  <v:stroke endcap="round"/>
                </v:line>
                <v:rect id="Rectangle 46" o:spid="_x0000_s1131"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4263F0EC" w14:textId="77777777" w:rsidR="008C67A8" w:rsidRDefault="008C67A8" w:rsidP="006237BB">
                        <w:r>
                          <w:rPr>
                            <w:rFonts w:ascii="Calibri" w:hAnsi="Calibri" w:cs="Calibri"/>
                            <w:color w:val="000000"/>
                            <w:sz w:val="20"/>
                          </w:rPr>
                          <w:t>IAB</w:t>
                        </w:r>
                      </w:p>
                    </w:txbxContent>
                  </v:textbox>
                </v:rect>
                <v:rect id="Rectangle 47" o:spid="_x0000_s1132"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EF0A7A0" w14:textId="77777777" w:rsidR="008C67A8" w:rsidRDefault="008C67A8" w:rsidP="006237BB">
                        <w:r>
                          <w:rPr>
                            <w:rFonts w:ascii="Calibri" w:hAnsi="Calibri" w:cs="Calibri"/>
                            <w:color w:val="000000"/>
                            <w:sz w:val="20"/>
                          </w:rPr>
                          <w:t>-</w:t>
                        </w:r>
                      </w:p>
                    </w:txbxContent>
                  </v:textbox>
                </v:rect>
                <v:rect id="Rectangle 48" o:spid="_x0000_s1133"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7A6E0614" w14:textId="77777777" w:rsidR="008C67A8" w:rsidRDefault="008C67A8" w:rsidP="006237BB">
                        <w:r>
                          <w:rPr>
                            <w:rFonts w:ascii="Calibri" w:hAnsi="Calibri" w:cs="Calibri"/>
                            <w:color w:val="000000"/>
                            <w:sz w:val="20"/>
                          </w:rPr>
                          <w:t>donor</w:t>
                        </w:r>
                      </w:p>
                    </w:txbxContent>
                  </v:textbox>
                </v:rect>
                <v:rect id="Rectangle 49" o:spid="_x0000_s1134"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15D4B97" w14:textId="77777777" w:rsidR="008C67A8" w:rsidRDefault="008C67A8" w:rsidP="006237BB">
                        <w:r>
                          <w:rPr>
                            <w:rFonts w:ascii="Calibri" w:hAnsi="Calibri" w:cs="Calibri"/>
                            <w:color w:val="000000"/>
                            <w:sz w:val="20"/>
                          </w:rPr>
                          <w:t>-</w:t>
                        </w:r>
                      </w:p>
                    </w:txbxContent>
                  </v:textbox>
                </v:rect>
                <v:rect id="Rectangle 50" o:spid="_x0000_s1135"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3DA40E70" w14:textId="77777777" w:rsidR="008C67A8" w:rsidRDefault="008C67A8" w:rsidP="006237BB">
                        <w:r>
                          <w:rPr>
                            <w:rFonts w:ascii="Calibri" w:hAnsi="Calibri" w:cs="Calibri"/>
                            <w:color w:val="000000"/>
                            <w:sz w:val="20"/>
                          </w:rPr>
                          <w:t>CU</w:t>
                        </w:r>
                      </w:p>
                    </w:txbxContent>
                  </v:textbox>
                </v:rect>
                <v:shape id="Freeform 55" o:spid="_x0000_s1136" style="position:absolute;left:8369;top:9713;width:5257;height:12667;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518BBF69" w14:textId="77777777" w:rsidR="008C67A8" w:rsidRDefault="008C67A8" w:rsidP="006237BB">
                        <w:pPr>
                          <w:jc w:val="center"/>
                        </w:pPr>
                      </w:p>
                    </w:txbxContent>
                  </v:textbox>
                </v:shape>
                <v:oval id="Oval 52" o:spid="_x0000_s1137"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138"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rect id="Rectangle 57" o:spid="_x0000_s1139"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58" o:spid="_x0000_s1140"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" filled="f">
                  <v:stroke joinstyle="round" endcap="round"/>
                </v:rect>
                <v:rect id="Rectangle 59" o:spid="_x0000_s1141"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9CA268C" w14:textId="77777777" w:rsidR="008C67A8" w:rsidRDefault="008C67A8" w:rsidP="006237BB">
                        <w:r>
                          <w:rPr>
                            <w:rFonts w:ascii="Calibri" w:hAnsi="Calibri" w:cs="Calibri"/>
                            <w:color w:val="000000"/>
                            <w:sz w:val="18"/>
                            <w:szCs w:val="18"/>
                          </w:rPr>
                          <w:t>Path 1</w:t>
                        </w:r>
                      </w:p>
                    </w:txbxContent>
                  </v:textbox>
                </v:rect>
                <v:rect id="Rectangle 60" o:spid="_x0000_s1142"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8B18506" w14:textId="77777777" w:rsidR="008C67A8" w:rsidRDefault="008C67A8" w:rsidP="006237BB">
                        <w:r>
                          <w:rPr>
                            <w:rFonts w:ascii="Calibri" w:hAnsi="Calibri" w:cs="Calibri"/>
                            <w:color w:val="000000"/>
                            <w:sz w:val="18"/>
                            <w:szCs w:val="18"/>
                          </w:rPr>
                          <w:t>Path 2</w:t>
                        </w:r>
                      </w:p>
                    </w:txbxContent>
                  </v:textbox>
                </v:rect>
                <v:rect id="Rectangle 61" o:spid="_x0000_s1143"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1D1FB88" w14:textId="77777777" w:rsidR="008C67A8" w:rsidRDefault="008C67A8" w:rsidP="006237BB">
                        <w:r>
                          <w:rPr>
                            <w:rFonts w:ascii="Calibri" w:hAnsi="Calibri" w:cs="Calibri"/>
                            <w:color w:val="000000"/>
                            <w:sz w:val="18"/>
                            <w:szCs w:val="18"/>
                          </w:rPr>
                          <w:t>Path 3</w:t>
                        </w:r>
                      </w:p>
                    </w:txbxContent>
                  </v:textbox>
                </v:rect>
                <v:rect id="Rectangle 62" o:spid="_x0000_s1144"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4C5198FE" w14:textId="77777777" w:rsidR="008C67A8" w:rsidRDefault="008C67A8" w:rsidP="006237BB">
                        <w:r>
                          <w:rPr>
                            <w:rFonts w:ascii="Calibri" w:hAnsi="Calibri" w:cs="Calibri"/>
                            <w:color w:val="000000"/>
                            <w:sz w:val="18"/>
                            <w:szCs w:val="18"/>
                          </w:rPr>
                          <w:t>Path 4</w:t>
                        </w:r>
                      </w:p>
                    </w:txbxContent>
                  </v:textbox>
                </v:rect>
                <v:shape id="Freeform 63" o:spid="_x0000_s1145"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146"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147"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148"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149"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line id="Line 36" o:spid="_x0000_s1150"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shape id="Freeform: Shape 132" o:spid="_x0000_s1151"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33" o:spid="_x0000_s1152"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34" o:spid="_x0000_s1153"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154"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" strokecolor="red" strokeweight="1pt">
                  <v:stroke joinstyle="miter"/>
                </v:line>
                <v:shape id="Freeform 66" o:spid="_x0000_s1155"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37" o:spid="_x0000_s1156"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1C5B06CC" w14:textId="77777777" w:rsidR="008C67A8" w:rsidRDefault="008C67A8" w:rsidP="006237BB">
                        <w:pPr>
                          <w:rPr>
                            <w:sz w:val="24"/>
                            <w:szCs w:val="24"/>
                          </w:rPr>
                        </w:pPr>
                        <w:r>
                          <w:rPr>
                            <w:rFonts w:ascii="Calibri" w:hAnsi="Calibri" w:cs="Calibri"/>
                            <w:color w:val="000000"/>
                            <w:sz w:val="18"/>
                            <w:szCs w:val="18"/>
                          </w:rPr>
                          <w:t>Path 5</w:t>
                        </w:r>
                      </w:p>
                    </w:txbxContent>
                  </v:textbox>
                </v:rect>
                <v:shape id="Freeform: Shape 138" o:spid="_x0000_s1157" style="position:absolute;left:14067;top:8787;width:4066;height:12989;visibility:visible;mso-wrap-style:square;v-text-anchor:middle" coordsize="459995,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" path="m459995,c272920,50942,6900,233601,81,342676,-6738,451751,417367,499482,419079,654451,420791,809420,16248,1152261,23344,1238036e" filled="f" strokecolor="#ffc000" strokeweight="1.5pt">
                  <v:stroke dashstyle="longDashDot" joinstyle="miter"/>
                  <v:path arrowok="t" o:connecttype="custom" o:connectlocs="406612,0;72,359541;370444,686660;20635,1298967" o:connectangles="0,0,0,0"/>
                </v:shape>
                <v:rect id="Rectangle 141" o:spid="_x0000_s1158" style="position:absolute;left:1070;top:17593;width:857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57CE09DA" w14:textId="6EA6B94F" w:rsidR="008C67A8" w:rsidRDefault="008C67A8" w:rsidP="006237BB">
                        <w:pPr>
                          <w:jc w:val="center"/>
                          <w:rPr>
                            <w:sz w:val="24"/>
                            <w:szCs w:val="24"/>
                          </w:rPr>
                        </w:pPr>
                        <w:r>
                          <w:rPr>
                            <w:rFonts w:ascii="Calibri" w:hAnsi="Calibri" w:cs="Calibri"/>
                            <w:color w:val="000000"/>
                            <w:sz w:val="18"/>
                            <w:szCs w:val="18"/>
                          </w:rPr>
                          <w:t>Congested link</w:t>
                        </w:r>
                      </w:p>
                    </w:txbxContent>
                  </v:textbox>
                </v:rect>
                <v:shapetype id="_x0000_t32" coordsize="21600,21600" o:spt="32" o:oned="t" path="m,l21600,21600e" filled="f">
                  <v:path arrowok="t" fillok="f" o:connecttype="none"/>
                  <o:lock v:ext="edit" shapetype="t"/>
                </v:shapetype>
                <v:shape id="Straight Arrow Connector 1" o:spid="_x0000_s1159" type="#_x0000_t32" style="position:absolute;left:9492;top:17087;width:4729;height:1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" strokecolor="black [3213]" strokeweight=".5pt">
                  <v:stroke endarrow="block" joinstyle="miter"/>
                </v:shape>
                <w10:wrap type="topAndBottom"/>
              </v:group>
            </w:pict>
          </mc:Fallback>
        </mc:AlternateContent>
      </w:r>
      <w:r>
        <w:rPr>
          <w:rFonts w:eastAsiaTheme="minorEastAsia"/>
          <w:sz w:val="20"/>
          <w:lang w:eastAsia="zh-CN"/>
        </w:rPr>
        <w:t xml:space="preserve">Figure 2. Alternative routing due to </w:t>
      </w:r>
      <w:r w:rsidR="00EC1174">
        <w:rPr>
          <w:rFonts w:eastAsiaTheme="minorEastAsia"/>
          <w:sz w:val="20"/>
          <w:lang w:eastAsia="zh-CN"/>
        </w:rPr>
        <w:t xml:space="preserve">insufficient throughput of BH link IAB 1 </w:t>
      </w:r>
      <w:r w:rsidR="00EC1174">
        <w:rPr>
          <w:rFonts w:eastAsiaTheme="minorEastAsia"/>
          <w:sz w:val="20"/>
          <w:lang w:eastAsia="zh-CN"/>
        </w:rPr>
        <w:sym w:font="Symbol" w:char="F0AE"/>
      </w:r>
      <w:r w:rsidR="00EC1174">
        <w:rPr>
          <w:rFonts w:eastAsiaTheme="minorEastAsia"/>
          <w:sz w:val="20"/>
          <w:lang w:eastAsia="zh-CN"/>
        </w:rPr>
        <w:t xml:space="preserve"> IAB 4, </w:t>
      </w:r>
    </w:p>
    <w:p w14:paraId="2BDD6C82" w14:textId="3C86F260" w:rsidR="006237BB" w:rsidRDefault="00EC1174" w:rsidP="00EA22A3">
      <w:pPr>
        <w:spacing w:after="0"/>
        <w:jc w:val="center"/>
        <w:rPr>
          <w:rFonts w:eastAsiaTheme="minorEastAsia"/>
          <w:sz w:val="20"/>
          <w:lang w:eastAsia="zh-CN"/>
        </w:rPr>
      </w:pPr>
      <w:r>
        <w:rPr>
          <w:rFonts w:eastAsiaTheme="minorEastAsia"/>
          <w:sz w:val="20"/>
          <w:lang w:eastAsia="zh-CN"/>
        </w:rPr>
        <w:t>resulting in congestion at IAB node 1</w:t>
      </w:r>
    </w:p>
    <w:p w14:paraId="2D0C6D9D" w14:textId="77777777" w:rsidR="00B66A64" w:rsidRDefault="00B66A64" w:rsidP="00421819">
      <w:pPr>
        <w:jc w:val="both"/>
        <w:rPr>
          <w:rFonts w:eastAsiaTheme="minorEastAsia"/>
          <w:sz w:val="20"/>
          <w:lang w:eastAsia="zh-CN"/>
        </w:rPr>
      </w:pPr>
    </w:p>
    <w:p w14:paraId="5E27C3DC" w14:textId="77777777" w:rsidR="002D4949" w:rsidRDefault="00B66A64" w:rsidP="00421819">
      <w:pPr>
        <w:jc w:val="both"/>
        <w:rPr>
          <w:rFonts w:eastAsiaTheme="minorEastAsia"/>
          <w:sz w:val="20"/>
          <w:lang w:eastAsia="zh-CN"/>
        </w:rPr>
      </w:pPr>
      <w:r>
        <w:rPr>
          <w:rFonts w:eastAsiaTheme="minorEastAsia"/>
          <w:sz w:val="20"/>
          <w:lang w:eastAsia="zh-CN"/>
        </w:rPr>
        <w:t xml:space="preserve">In the context of local routing, we believe that the network should be able to configure the IAB node with appropriate policies, such as how to prioritize egress links for local routing decisions. In [5] we proposed a very flexible way to configure priorities into the IAB node’s routing table. </w:t>
      </w:r>
    </w:p>
    <w:p w14:paraId="2CB05FA3" w14:textId="042A19AD" w:rsidR="00B66A64" w:rsidRDefault="00B66A64" w:rsidP="00421819">
      <w:pPr>
        <w:jc w:val="both"/>
        <w:rPr>
          <w:rFonts w:eastAsiaTheme="minorEastAsia"/>
          <w:sz w:val="20"/>
          <w:lang w:eastAsia="zh-CN"/>
        </w:rPr>
      </w:pPr>
      <w:r>
        <w:rPr>
          <w:rFonts w:eastAsiaTheme="minorEastAsia"/>
          <w:sz w:val="20"/>
          <w:lang w:eastAsia="zh-CN"/>
        </w:rPr>
        <w:t>Table 1 below provide</w:t>
      </w:r>
      <w:r w:rsidR="00714D5F">
        <w:rPr>
          <w:rFonts w:eastAsiaTheme="minorEastAsia"/>
          <w:sz w:val="20"/>
          <w:lang w:eastAsia="zh-CN"/>
        </w:rPr>
        <w:t>s</w:t>
      </w:r>
      <w:r>
        <w:rPr>
          <w:rFonts w:eastAsiaTheme="minorEastAsia"/>
          <w:sz w:val="20"/>
          <w:lang w:eastAsia="zh-CN"/>
        </w:rPr>
        <w:t xml:space="preserve"> an example of how flexible routing priorities can be configured to the BAP routing table </w:t>
      </w:r>
      <w:r w:rsidR="00714D5F">
        <w:rPr>
          <w:rFonts w:eastAsiaTheme="minorEastAsia"/>
          <w:sz w:val="20"/>
          <w:lang w:eastAsia="zh-CN"/>
        </w:rPr>
        <w:t xml:space="preserve">for IAB node 1. </w:t>
      </w:r>
    </w:p>
    <w:tbl>
      <w:tblPr>
        <w:tblStyle w:val="TableGrid"/>
        <w:tblW w:w="0" w:type="auto"/>
        <w:tblLook w:val="04A0" w:firstRow="1" w:lastRow="0" w:firstColumn="1" w:lastColumn="0" w:noHBand="0" w:noVBand="1"/>
      </w:tblPr>
      <w:tblGrid>
        <w:gridCol w:w="4045"/>
        <w:gridCol w:w="5305"/>
      </w:tblGrid>
      <w:tr w:rsidR="00421819" w14:paraId="07994A34" w14:textId="77777777" w:rsidTr="008C67A8">
        <w:tc>
          <w:tcPr>
            <w:tcW w:w="4045" w:type="dxa"/>
          </w:tcPr>
          <w:p w14:paraId="64010FD1" w14:textId="77777777" w:rsidR="00421819" w:rsidRPr="00055D7C" w:rsidRDefault="00421819" w:rsidP="008C67A8">
            <w:pPr>
              <w:rPr>
                <w:b/>
              </w:rPr>
            </w:pPr>
            <w:r w:rsidRPr="00055D7C">
              <w:rPr>
                <w:b/>
              </w:rPr>
              <w:lastRenderedPageBreak/>
              <w:t xml:space="preserve">BAP </w:t>
            </w:r>
            <w:r>
              <w:rPr>
                <w:b/>
              </w:rPr>
              <w:t>R</w:t>
            </w:r>
            <w:r w:rsidRPr="00055D7C">
              <w:rPr>
                <w:b/>
              </w:rPr>
              <w:t>outing ID</w:t>
            </w:r>
          </w:p>
        </w:tc>
        <w:tc>
          <w:tcPr>
            <w:tcW w:w="5305" w:type="dxa"/>
          </w:tcPr>
          <w:p w14:paraId="17C8A61C" w14:textId="77777777" w:rsidR="00421819" w:rsidRPr="00055D7C" w:rsidRDefault="00421819" w:rsidP="008C67A8">
            <w:pPr>
              <w:rPr>
                <w:b/>
              </w:rPr>
            </w:pPr>
            <w:r>
              <w:rPr>
                <w:b/>
              </w:rPr>
              <w:t>Egress Backhaul Link</w:t>
            </w:r>
          </w:p>
        </w:tc>
      </w:tr>
      <w:tr w:rsidR="00421819" w14:paraId="67113ADF" w14:textId="77777777" w:rsidTr="008C67A8">
        <w:tc>
          <w:tcPr>
            <w:tcW w:w="4045" w:type="dxa"/>
          </w:tcPr>
          <w:p w14:paraId="1EC0720D" w14:textId="4D1F4B3E" w:rsidR="00421819" w:rsidRPr="00055D7C" w:rsidRDefault="00421819" w:rsidP="008C67A8">
            <w:pPr>
              <w:rPr>
                <w:i/>
              </w:rPr>
            </w:pPr>
            <w:r>
              <w:rPr>
                <w:i/>
              </w:rPr>
              <w:t xml:space="preserve">BAP routing ID 1 = </w:t>
            </w:r>
            <w:r w:rsidRPr="00055D7C">
              <w:rPr>
                <w:i/>
              </w:rPr>
              <w:t>&lt;</w:t>
            </w:r>
            <w:r>
              <w:rPr>
                <w:i/>
              </w:rPr>
              <w:t xml:space="preserve"> </w:t>
            </w:r>
            <w:r w:rsidRPr="00055D7C">
              <w:rPr>
                <w:i/>
              </w:rPr>
              <w:t>BAPAddress</w:t>
            </w:r>
            <w:r>
              <w:rPr>
                <w:i/>
              </w:rPr>
              <w:t xml:space="preserve"> IAB node </w:t>
            </w:r>
            <w:r w:rsidRPr="00055D7C">
              <w:rPr>
                <w:i/>
              </w:rPr>
              <w:t>4, PathID</w:t>
            </w:r>
            <w:r w:rsidR="006B7DDD">
              <w:rPr>
                <w:i/>
              </w:rPr>
              <w:t>5</w:t>
            </w:r>
            <w:r w:rsidRPr="00055D7C">
              <w:rPr>
                <w:i/>
              </w:rPr>
              <w:t>&gt;</w:t>
            </w:r>
          </w:p>
        </w:tc>
        <w:tc>
          <w:tcPr>
            <w:tcW w:w="5305" w:type="dxa"/>
          </w:tcPr>
          <w:p w14:paraId="57E4294C" w14:textId="53D0CE89" w:rsidR="00421819" w:rsidRPr="00055D7C" w:rsidRDefault="006B7DDD" w:rsidP="008C67A8">
            <w:pPr>
              <w:rPr>
                <w:i/>
              </w:rPr>
            </w:pPr>
            <w:r>
              <w:rPr>
                <w:i/>
              </w:rPr>
              <w:t xml:space="preserve">Priority 1 </w:t>
            </w:r>
            <w:r>
              <w:rPr>
                <w:i/>
              </w:rPr>
              <w:sym w:font="Symbol" w:char="F0DE"/>
            </w:r>
            <w:r>
              <w:rPr>
                <w:i/>
              </w:rPr>
              <w:t xml:space="preserve"> IAB node 4, Priority 2 </w:t>
            </w:r>
            <w:r>
              <w:rPr>
                <w:i/>
              </w:rPr>
              <w:sym w:font="Symbol" w:char="F0DE"/>
            </w:r>
            <w:r>
              <w:rPr>
                <w:i/>
              </w:rPr>
              <w:t xml:space="preserve"> IAB node 2 </w:t>
            </w:r>
          </w:p>
        </w:tc>
      </w:tr>
      <w:tr w:rsidR="00421819" w14:paraId="3863E1F3" w14:textId="77777777" w:rsidTr="008C67A8">
        <w:tc>
          <w:tcPr>
            <w:tcW w:w="4045" w:type="dxa"/>
          </w:tcPr>
          <w:p w14:paraId="1B0C7D4B" w14:textId="59744CB0" w:rsidR="00421819" w:rsidRPr="00055D7C" w:rsidRDefault="00421819" w:rsidP="008C67A8">
            <w:pPr>
              <w:rPr>
                <w:i/>
              </w:rPr>
            </w:pPr>
            <w:r>
              <w:rPr>
                <w:i/>
              </w:rPr>
              <w:t xml:space="preserve">BAP routing ID 2 = </w:t>
            </w:r>
            <w:r w:rsidRPr="00055D7C">
              <w:rPr>
                <w:i/>
              </w:rPr>
              <w:t>&lt; BAPAddress</w:t>
            </w:r>
            <w:r>
              <w:rPr>
                <w:i/>
              </w:rPr>
              <w:t xml:space="preserve"> IAB node </w:t>
            </w:r>
            <w:r w:rsidRPr="00055D7C">
              <w:rPr>
                <w:i/>
              </w:rPr>
              <w:t>4, PathID</w:t>
            </w:r>
            <w:r w:rsidR="006B7DDD">
              <w:rPr>
                <w:i/>
              </w:rPr>
              <w:t>2</w:t>
            </w:r>
            <w:r w:rsidRPr="00055D7C">
              <w:rPr>
                <w:i/>
              </w:rPr>
              <w:t>&gt;</w:t>
            </w:r>
          </w:p>
        </w:tc>
        <w:tc>
          <w:tcPr>
            <w:tcW w:w="5305" w:type="dxa"/>
          </w:tcPr>
          <w:p w14:paraId="492F5886" w14:textId="25027F0A" w:rsidR="006B7DDD" w:rsidRPr="00055D7C" w:rsidRDefault="006B7DDD" w:rsidP="008C67A8">
            <w:pPr>
              <w:rPr>
                <w:i/>
              </w:rPr>
            </w:pPr>
            <w:r>
              <w:rPr>
                <w:i/>
              </w:rPr>
              <w:t xml:space="preserve">Priority 1 </w:t>
            </w:r>
            <w:r>
              <w:rPr>
                <w:i/>
              </w:rPr>
              <w:sym w:font="Symbol" w:char="F0DE"/>
            </w:r>
            <w:r>
              <w:rPr>
                <w:i/>
              </w:rPr>
              <w:t xml:space="preserve"> IAB node 2, Priority 2 </w:t>
            </w:r>
            <w:r>
              <w:rPr>
                <w:i/>
              </w:rPr>
              <w:sym w:font="Symbol" w:char="F0DE"/>
            </w:r>
            <w:r>
              <w:rPr>
                <w:i/>
              </w:rPr>
              <w:t xml:space="preserve"> IAB node 4</w:t>
            </w:r>
          </w:p>
        </w:tc>
      </w:tr>
    </w:tbl>
    <w:p w14:paraId="526FB2C5" w14:textId="25B7E34D" w:rsidR="00421819" w:rsidRDefault="00421819" w:rsidP="00421819">
      <w:pPr>
        <w:jc w:val="center"/>
        <w:rPr>
          <w:rFonts w:eastAsiaTheme="minorEastAsia"/>
          <w:sz w:val="20"/>
          <w:lang w:eastAsia="zh-CN"/>
        </w:rPr>
      </w:pPr>
      <w:r>
        <w:rPr>
          <w:rFonts w:eastAsiaTheme="minorEastAsia"/>
          <w:sz w:val="20"/>
          <w:lang w:eastAsia="zh-CN"/>
        </w:rPr>
        <w:t xml:space="preserve">Table </w:t>
      </w:r>
      <w:r w:rsidR="00A43307">
        <w:rPr>
          <w:rFonts w:eastAsiaTheme="minorEastAsia"/>
          <w:sz w:val="20"/>
          <w:lang w:eastAsia="zh-CN"/>
        </w:rPr>
        <w:t>2</w:t>
      </w:r>
      <w:r>
        <w:rPr>
          <w:rFonts w:eastAsiaTheme="minorEastAsia"/>
          <w:sz w:val="20"/>
          <w:lang w:eastAsia="zh-CN"/>
        </w:rPr>
        <w:t xml:space="preserve">. Example of Routing Table entries </w:t>
      </w:r>
      <w:r w:rsidR="00714D5F">
        <w:rPr>
          <w:rFonts w:eastAsiaTheme="minorEastAsia"/>
          <w:sz w:val="20"/>
          <w:lang w:eastAsia="zh-CN"/>
        </w:rPr>
        <w:t>configured to IAB node 1</w:t>
      </w:r>
      <w:r>
        <w:rPr>
          <w:rFonts w:eastAsiaTheme="minorEastAsia"/>
          <w:sz w:val="20"/>
          <w:lang w:eastAsia="zh-CN"/>
        </w:rPr>
        <w:t xml:space="preserve"> </w:t>
      </w:r>
    </w:p>
    <w:p w14:paraId="397E1067" w14:textId="28A31A1D" w:rsidR="008C67A8" w:rsidRDefault="00421819" w:rsidP="00421819">
      <w:pPr>
        <w:jc w:val="both"/>
        <w:rPr>
          <w:rFonts w:eastAsiaTheme="minorEastAsia"/>
          <w:sz w:val="20"/>
          <w:lang w:eastAsia="zh-CN"/>
        </w:rPr>
      </w:pPr>
      <w:r>
        <w:rPr>
          <w:rFonts w:eastAsiaTheme="minorEastAsia"/>
          <w:sz w:val="20"/>
          <w:lang w:eastAsia="zh-CN"/>
        </w:rPr>
        <w:t>In the example of the table</w:t>
      </w:r>
      <w:r w:rsidR="00DD5482">
        <w:rPr>
          <w:rFonts w:eastAsiaTheme="minorEastAsia"/>
          <w:sz w:val="20"/>
          <w:lang w:eastAsia="zh-CN"/>
        </w:rPr>
        <w:t xml:space="preserve"> 2</w:t>
      </w:r>
      <w:r>
        <w:rPr>
          <w:rFonts w:eastAsiaTheme="minorEastAsia"/>
          <w:sz w:val="20"/>
          <w:lang w:eastAsia="zh-CN"/>
        </w:rPr>
        <w:t xml:space="preserve"> BAP routing ID 1 is mapped to the egress link towards IAB node </w:t>
      </w:r>
      <w:r w:rsidR="008C67A8">
        <w:rPr>
          <w:rFonts w:eastAsiaTheme="minorEastAsia"/>
          <w:sz w:val="20"/>
          <w:lang w:eastAsia="zh-CN"/>
        </w:rPr>
        <w:t>4</w:t>
      </w:r>
      <w:r>
        <w:rPr>
          <w:rFonts w:eastAsiaTheme="minorEastAsia"/>
          <w:sz w:val="20"/>
          <w:lang w:eastAsia="zh-CN"/>
        </w:rPr>
        <w:t xml:space="preserve"> with highest priority</w:t>
      </w:r>
      <w:r w:rsidR="008C67A8">
        <w:rPr>
          <w:rFonts w:eastAsiaTheme="minorEastAsia"/>
          <w:sz w:val="20"/>
          <w:lang w:eastAsia="zh-CN"/>
        </w:rPr>
        <w:t xml:space="preserve"> (as illustrated in Figure 1)</w:t>
      </w:r>
      <w:r>
        <w:rPr>
          <w:rFonts w:eastAsiaTheme="minorEastAsia"/>
          <w:sz w:val="20"/>
          <w:lang w:eastAsia="zh-CN"/>
        </w:rPr>
        <w:t xml:space="preserve">. </w:t>
      </w:r>
      <w:r w:rsidR="008C67A8">
        <w:rPr>
          <w:rFonts w:eastAsiaTheme="minorEastAsia"/>
          <w:sz w:val="20"/>
          <w:lang w:eastAsia="zh-CN"/>
        </w:rPr>
        <w:t>However, in the event of this link becoming congested, the donor has provided IAB node 1 with the alternative of routing packets with BAP routing ID 1 towards IAB node 2 (as illustrated in Figure 2).</w:t>
      </w:r>
    </w:p>
    <w:p w14:paraId="222A18FE" w14:textId="1F5C6C8F" w:rsidR="00421819" w:rsidRDefault="00421819" w:rsidP="00421819">
      <w:pPr>
        <w:jc w:val="both"/>
        <w:rPr>
          <w:rFonts w:eastAsiaTheme="minorEastAsia"/>
          <w:sz w:val="20"/>
          <w:lang w:eastAsia="zh-CN"/>
        </w:rPr>
      </w:pPr>
      <w:r>
        <w:rPr>
          <w:rFonts w:eastAsiaTheme="minorEastAsia"/>
          <w:sz w:val="20"/>
          <w:lang w:eastAsia="zh-CN"/>
        </w:rPr>
        <w:t xml:space="preserve">Similarly, </w:t>
      </w:r>
      <w:r w:rsidR="008C67A8">
        <w:rPr>
          <w:rFonts w:eastAsiaTheme="minorEastAsia"/>
          <w:sz w:val="20"/>
          <w:lang w:eastAsia="zh-CN"/>
        </w:rPr>
        <w:t xml:space="preserve">the priority for </w:t>
      </w:r>
      <w:r>
        <w:rPr>
          <w:rFonts w:eastAsiaTheme="minorEastAsia"/>
          <w:sz w:val="20"/>
          <w:lang w:eastAsia="zh-CN"/>
        </w:rPr>
        <w:t xml:space="preserve">BAP routing ID 2 is </w:t>
      </w:r>
      <w:r w:rsidR="008C67A8">
        <w:rPr>
          <w:rFonts w:eastAsiaTheme="minorEastAsia"/>
          <w:sz w:val="20"/>
          <w:lang w:eastAsia="zh-CN"/>
        </w:rPr>
        <w:t xml:space="preserve">be </w:t>
      </w:r>
      <w:r>
        <w:rPr>
          <w:rFonts w:eastAsiaTheme="minorEastAsia"/>
          <w:sz w:val="20"/>
          <w:lang w:eastAsia="zh-CN"/>
        </w:rPr>
        <w:t xml:space="preserve">mapped to the egress link towards IAB node </w:t>
      </w:r>
      <w:r w:rsidR="008C67A8">
        <w:rPr>
          <w:rFonts w:eastAsiaTheme="minorEastAsia"/>
          <w:sz w:val="20"/>
          <w:lang w:eastAsia="zh-CN"/>
        </w:rPr>
        <w:t>2</w:t>
      </w:r>
      <w:r>
        <w:rPr>
          <w:rFonts w:eastAsiaTheme="minorEastAsia"/>
          <w:sz w:val="20"/>
          <w:lang w:eastAsia="zh-CN"/>
        </w:rPr>
        <w:t xml:space="preserve">, </w:t>
      </w:r>
      <w:r w:rsidR="008C67A8">
        <w:rPr>
          <w:rFonts w:eastAsiaTheme="minorEastAsia"/>
          <w:sz w:val="20"/>
          <w:lang w:eastAsia="zh-CN"/>
        </w:rPr>
        <w:t xml:space="preserve">but as a second priority IAB node 1 has been configured to route BAP routing ID 2 to the egress link towards IAB node 4 directly. One might question why this direct routing towards IAB node 4 would not </w:t>
      </w:r>
      <w:r w:rsidR="00DD5482">
        <w:rPr>
          <w:rFonts w:eastAsiaTheme="minorEastAsia"/>
          <w:sz w:val="20"/>
          <w:lang w:eastAsia="zh-CN"/>
        </w:rPr>
        <w:t>always</w:t>
      </w:r>
      <w:r w:rsidR="008C67A8">
        <w:rPr>
          <w:rFonts w:eastAsiaTheme="minorEastAsia"/>
          <w:sz w:val="20"/>
          <w:lang w:eastAsia="zh-CN"/>
        </w:rPr>
        <w:t xml:space="preserve"> be configured as the highest priority for BAP routing ID 2. After all, this routing traverses only a single hop to get to IAB node 4, whereas the routing via IAB node 2 traverses 2 hops</w:t>
      </w:r>
      <w:r>
        <w:rPr>
          <w:rFonts w:eastAsiaTheme="minorEastAsia"/>
          <w:sz w:val="20"/>
          <w:lang w:eastAsia="zh-CN"/>
        </w:rPr>
        <w:t>.</w:t>
      </w:r>
      <w:r w:rsidR="008C67A8">
        <w:rPr>
          <w:rFonts w:eastAsiaTheme="minorEastAsia"/>
          <w:sz w:val="20"/>
          <w:lang w:eastAsia="zh-CN"/>
        </w:rPr>
        <w:t xml:space="preserve"> One possibility for this preference is that the (IAB 1 </w:t>
      </w:r>
      <w:r w:rsidR="008C67A8">
        <w:rPr>
          <w:rFonts w:eastAsiaTheme="minorEastAsia"/>
          <w:sz w:val="20"/>
          <w:lang w:eastAsia="zh-CN"/>
        </w:rPr>
        <w:sym w:font="Symbol" w:char="F0AE"/>
      </w:r>
      <w:r w:rsidR="008C67A8">
        <w:rPr>
          <w:rFonts w:eastAsiaTheme="minorEastAsia"/>
          <w:sz w:val="20"/>
          <w:lang w:eastAsia="zh-CN"/>
        </w:rPr>
        <w:t xml:space="preserve"> IAB 2) and (IAB 2 </w:t>
      </w:r>
      <w:r w:rsidR="008C67A8">
        <w:rPr>
          <w:rFonts w:eastAsiaTheme="minorEastAsia"/>
          <w:sz w:val="20"/>
          <w:lang w:eastAsia="zh-CN"/>
        </w:rPr>
        <w:sym w:font="Symbol" w:char="F0AE"/>
      </w:r>
      <w:r w:rsidR="008C67A8">
        <w:rPr>
          <w:rFonts w:eastAsiaTheme="minorEastAsia"/>
          <w:sz w:val="20"/>
          <w:lang w:eastAsia="zh-CN"/>
        </w:rPr>
        <w:t xml:space="preserve"> IAB 4) BH links may have higher throughput than the direct (IAB 1 </w:t>
      </w:r>
      <w:r w:rsidR="008C67A8">
        <w:rPr>
          <w:rFonts w:eastAsiaTheme="minorEastAsia"/>
          <w:sz w:val="20"/>
          <w:lang w:eastAsia="zh-CN"/>
        </w:rPr>
        <w:sym w:font="Symbol" w:char="F0AE"/>
      </w:r>
      <w:r w:rsidR="008C67A8">
        <w:rPr>
          <w:rFonts w:eastAsiaTheme="minorEastAsia"/>
          <w:sz w:val="20"/>
          <w:lang w:eastAsia="zh-CN"/>
        </w:rPr>
        <w:t xml:space="preserve"> IAB 4) link. </w:t>
      </w:r>
      <w:r w:rsidR="00815907">
        <w:rPr>
          <w:rFonts w:eastAsiaTheme="minorEastAsia"/>
          <w:sz w:val="20"/>
          <w:lang w:eastAsia="zh-CN"/>
        </w:rPr>
        <w:t>For example, t</w:t>
      </w:r>
      <w:r w:rsidR="008C67A8">
        <w:rPr>
          <w:rFonts w:eastAsiaTheme="minorEastAsia"/>
          <w:sz w:val="20"/>
          <w:lang w:eastAsia="zh-CN"/>
        </w:rPr>
        <w:t xml:space="preserve">his might be </w:t>
      </w:r>
      <w:r w:rsidR="00815907">
        <w:rPr>
          <w:rFonts w:eastAsiaTheme="minorEastAsia"/>
          <w:sz w:val="20"/>
          <w:lang w:eastAsia="zh-CN"/>
        </w:rPr>
        <w:t>because of</w:t>
      </w:r>
      <w:r w:rsidR="008C67A8">
        <w:rPr>
          <w:rFonts w:eastAsiaTheme="minorEastAsia"/>
          <w:sz w:val="20"/>
          <w:lang w:eastAsia="zh-CN"/>
        </w:rPr>
        <w:t xml:space="preserve"> the physical proximity </w:t>
      </w:r>
      <w:r w:rsidR="00815907">
        <w:rPr>
          <w:rFonts w:eastAsiaTheme="minorEastAsia"/>
          <w:sz w:val="20"/>
          <w:lang w:eastAsia="zh-CN"/>
        </w:rPr>
        <w:t xml:space="preserve">of the nodes, or possibly due to excessive interference to the (IAB 1 </w:t>
      </w:r>
      <w:r w:rsidR="00815907">
        <w:rPr>
          <w:rFonts w:eastAsiaTheme="minorEastAsia"/>
          <w:sz w:val="20"/>
          <w:lang w:eastAsia="zh-CN"/>
        </w:rPr>
        <w:sym w:font="Symbol" w:char="F0AE"/>
      </w:r>
      <w:r w:rsidR="00815907">
        <w:rPr>
          <w:rFonts w:eastAsiaTheme="minorEastAsia"/>
          <w:sz w:val="20"/>
          <w:lang w:eastAsia="zh-CN"/>
        </w:rPr>
        <w:t xml:space="preserve"> IAB 4) link. </w:t>
      </w:r>
      <w:r w:rsidR="00F10330">
        <w:rPr>
          <w:rFonts w:eastAsiaTheme="minorEastAsia"/>
          <w:sz w:val="20"/>
          <w:lang w:eastAsia="zh-CN"/>
        </w:rPr>
        <w:t>As a result, it may be beneficial to route the packets corresponding to best effort UE radio bearers</w:t>
      </w:r>
      <w:r w:rsidR="00DD5482">
        <w:rPr>
          <w:rFonts w:eastAsiaTheme="minorEastAsia"/>
          <w:sz w:val="20"/>
          <w:lang w:eastAsia="zh-CN"/>
        </w:rPr>
        <w:t xml:space="preserve"> (which are not delay sensitive)</w:t>
      </w:r>
      <w:r w:rsidR="00F10330">
        <w:rPr>
          <w:rFonts w:eastAsiaTheme="minorEastAsia"/>
          <w:sz w:val="20"/>
          <w:lang w:eastAsia="zh-CN"/>
        </w:rPr>
        <w:t xml:space="preserve"> from IAB 1 towards IAB 2 and then IAB 4, rather than directly toward IAB 4. On the other hand, for a UE radio bearer that is </w:t>
      </w:r>
      <w:r w:rsidR="00DD5482">
        <w:rPr>
          <w:rFonts w:eastAsiaTheme="minorEastAsia"/>
          <w:sz w:val="20"/>
          <w:lang w:eastAsia="zh-CN"/>
        </w:rPr>
        <w:t>delay</w:t>
      </w:r>
      <w:r w:rsidR="00F10330">
        <w:rPr>
          <w:rFonts w:eastAsiaTheme="minorEastAsia"/>
          <w:sz w:val="20"/>
          <w:lang w:eastAsia="zh-CN"/>
        </w:rPr>
        <w:t xml:space="preserve"> sensitive, but does not require high bandwidth, we might prefer to route along the most direct path.</w:t>
      </w:r>
    </w:p>
    <w:p w14:paraId="2711D4CF" w14:textId="26E7B217" w:rsidR="00421819" w:rsidRDefault="00037FCA" w:rsidP="00421819">
      <w:pPr>
        <w:jc w:val="both"/>
        <w:rPr>
          <w:rFonts w:eastAsiaTheme="minorEastAsia"/>
          <w:sz w:val="20"/>
          <w:lang w:eastAsia="zh-CN"/>
        </w:rPr>
      </w:pPr>
      <w:r>
        <w:rPr>
          <w:rFonts w:eastAsiaTheme="minorEastAsia"/>
          <w:sz w:val="20"/>
          <w:lang w:eastAsia="zh-CN"/>
        </w:rPr>
        <w:t xml:space="preserve">It should be clear from this example and others (see [5] for further details) that </w:t>
      </w:r>
      <w:r w:rsidR="00DF62D5">
        <w:rPr>
          <w:rFonts w:eastAsiaTheme="minorEastAsia"/>
          <w:sz w:val="20"/>
          <w:lang w:eastAsia="zh-CN"/>
        </w:rPr>
        <w:t>it is beneficial to provide flexibility in the network in how the BAP routing table is configure</w:t>
      </w:r>
      <w:r w:rsidR="00421819">
        <w:rPr>
          <w:rFonts w:eastAsiaTheme="minorEastAsia"/>
          <w:sz w:val="20"/>
          <w:lang w:eastAsia="zh-CN"/>
        </w:rPr>
        <w:t>.</w:t>
      </w:r>
      <w:r w:rsidR="00DF62D5">
        <w:rPr>
          <w:rFonts w:eastAsiaTheme="minorEastAsia"/>
          <w:sz w:val="20"/>
          <w:lang w:eastAsia="zh-CN"/>
        </w:rPr>
        <w:t xml:space="preserve"> Such flexibility serves to enable the benefits of </w:t>
      </w:r>
      <w:r w:rsidR="00CF2DC7">
        <w:rPr>
          <w:rFonts w:eastAsiaTheme="minorEastAsia"/>
          <w:sz w:val="20"/>
          <w:lang w:eastAsia="zh-CN"/>
        </w:rPr>
        <w:t xml:space="preserve">fast </w:t>
      </w:r>
      <w:r w:rsidR="00DF62D5">
        <w:rPr>
          <w:rFonts w:eastAsiaTheme="minorEastAsia"/>
          <w:sz w:val="20"/>
          <w:lang w:eastAsia="zh-CN"/>
        </w:rPr>
        <w:t xml:space="preserve">routing </w:t>
      </w:r>
      <w:r w:rsidR="00CF2DC7">
        <w:rPr>
          <w:rFonts w:eastAsiaTheme="minorEastAsia"/>
          <w:sz w:val="20"/>
          <w:lang w:eastAsia="zh-CN"/>
        </w:rPr>
        <w:t xml:space="preserve">decisions </w:t>
      </w:r>
      <w:r w:rsidR="00DF62D5">
        <w:rPr>
          <w:rFonts w:eastAsiaTheme="minorEastAsia"/>
          <w:sz w:val="20"/>
          <w:lang w:eastAsia="zh-CN"/>
        </w:rPr>
        <w:t xml:space="preserve">in response </w:t>
      </w:r>
      <w:r w:rsidR="00CF2DC7">
        <w:rPr>
          <w:rFonts w:eastAsiaTheme="minorEastAsia"/>
          <w:sz w:val="20"/>
          <w:lang w:eastAsia="zh-CN"/>
        </w:rPr>
        <w:t>to local conditions (e.g. congestion), while preserving overall control of the network configuration over the local routing policy.</w:t>
      </w:r>
    </w:p>
    <w:p w14:paraId="721DD15A" w14:textId="3342FA67" w:rsidR="00421819" w:rsidRDefault="00421819" w:rsidP="00421819">
      <w:pPr>
        <w:jc w:val="both"/>
        <w:rPr>
          <w:b/>
          <w:sz w:val="20"/>
        </w:rPr>
      </w:pPr>
      <w:r>
        <w:rPr>
          <w:b/>
          <w:sz w:val="20"/>
        </w:rPr>
        <w:t xml:space="preserve">Proposal </w:t>
      </w:r>
      <w:r w:rsidR="002D4949">
        <w:rPr>
          <w:b/>
          <w:sz w:val="20"/>
        </w:rPr>
        <w:t>4</w:t>
      </w:r>
      <w:r>
        <w:rPr>
          <w:b/>
          <w:sz w:val="20"/>
        </w:rPr>
        <w:t>:</w:t>
      </w:r>
      <w:r w:rsidRPr="00652142">
        <w:t xml:space="preserve"> </w:t>
      </w:r>
      <w:r>
        <w:rPr>
          <w:b/>
          <w:sz w:val="20"/>
        </w:rPr>
        <w:t xml:space="preserve">BAP routing should be enhanced to provide for flexible local routing decisions while maintaining network control over the local routing policy. </w:t>
      </w:r>
    </w:p>
    <w:p w14:paraId="40473337" w14:textId="1A35B5E5" w:rsidR="00294EA4" w:rsidRPr="00CF783F" w:rsidRDefault="00294EA4" w:rsidP="00294EA4">
      <w:pPr>
        <w:pStyle w:val="Heading2"/>
        <w:rPr>
          <w:rFonts w:eastAsiaTheme="minorEastAsia"/>
          <w:lang w:eastAsia="zh-CN"/>
        </w:rPr>
      </w:pPr>
      <w:r>
        <w:rPr>
          <w:rFonts w:eastAsiaTheme="minorEastAsia"/>
          <w:lang w:eastAsia="zh-CN"/>
        </w:rPr>
        <w:t>Routing Via Descendent Nodes</w:t>
      </w:r>
    </w:p>
    <w:p w14:paraId="52CCD4B6" w14:textId="095CD71C" w:rsidR="00111C02" w:rsidRDefault="00111C02" w:rsidP="009373EF">
      <w:pPr>
        <w:spacing w:after="120"/>
        <w:jc w:val="both"/>
        <w:rPr>
          <w:rFonts w:eastAsiaTheme="minorEastAsia"/>
          <w:sz w:val="20"/>
          <w:lang w:eastAsia="zh-CN"/>
        </w:rPr>
      </w:pPr>
      <w:r>
        <w:rPr>
          <w:rFonts w:eastAsiaTheme="minorEastAsia"/>
          <w:sz w:val="20"/>
          <w:lang w:eastAsia="zh-CN"/>
        </w:rPr>
        <w:t xml:space="preserve">Another issue that was discussed and received some support in the post RAN2#111-e email discussion is redundancy using routing via descendent nodes. Consider the scenario illustrated in figure 3 below. Before the RLF packets from IAB 3 are routed towards the IAB 1 in the upstream direction. However, once the RLF of the BH link to the IAB donor occurs, these packets can not be routed further </w:t>
      </w:r>
      <w:r w:rsidR="00A57396">
        <w:rPr>
          <w:rFonts w:eastAsiaTheme="minorEastAsia"/>
          <w:sz w:val="20"/>
          <w:lang w:eastAsia="zh-CN"/>
        </w:rPr>
        <w:t xml:space="preserve">in the </w:t>
      </w:r>
      <w:r>
        <w:rPr>
          <w:rFonts w:eastAsiaTheme="minorEastAsia"/>
          <w:sz w:val="20"/>
          <w:lang w:eastAsia="zh-CN"/>
        </w:rPr>
        <w:t>upstream</w:t>
      </w:r>
      <w:r w:rsidR="00A57396">
        <w:rPr>
          <w:rFonts w:eastAsiaTheme="minorEastAsia"/>
          <w:sz w:val="20"/>
          <w:lang w:eastAsia="zh-CN"/>
        </w:rPr>
        <w:t xml:space="preserve"> direction</w:t>
      </w:r>
      <w:r>
        <w:rPr>
          <w:rFonts w:eastAsiaTheme="minorEastAsia"/>
          <w:sz w:val="20"/>
          <w:lang w:eastAsia="zh-CN"/>
        </w:rPr>
        <w:t>.</w:t>
      </w:r>
    </w:p>
    <w:p w14:paraId="6F38B590" w14:textId="684DB570" w:rsidR="00421819" w:rsidRDefault="00111C02" w:rsidP="009373EF">
      <w:pPr>
        <w:spacing w:after="120"/>
        <w:jc w:val="both"/>
        <w:rPr>
          <w:rFonts w:eastAsiaTheme="minorEastAsia"/>
          <w:sz w:val="20"/>
          <w:lang w:eastAsia="zh-CN"/>
        </w:rPr>
      </w:pPr>
      <w:r>
        <w:rPr>
          <w:rFonts w:eastAsiaTheme="minorEastAsia"/>
          <w:sz w:val="20"/>
          <w:lang w:eastAsia="zh-CN"/>
        </w:rPr>
        <w:t xml:space="preserve">It would be desirable for IAB 1 to </w:t>
      </w:r>
      <w:r w:rsidR="00A57396">
        <w:rPr>
          <w:rFonts w:eastAsiaTheme="minorEastAsia"/>
          <w:sz w:val="20"/>
          <w:lang w:eastAsia="zh-CN"/>
        </w:rPr>
        <w:t xml:space="preserve">be able to </w:t>
      </w:r>
      <w:r>
        <w:rPr>
          <w:rFonts w:eastAsiaTheme="minorEastAsia"/>
          <w:sz w:val="20"/>
          <w:lang w:eastAsia="zh-CN"/>
        </w:rPr>
        <w:t>reroute these packets back toward IAB 3, and subsequently IAB 4 and IAB 2, as illustrated.</w:t>
      </w:r>
      <w:r w:rsidR="007D7E43">
        <w:rPr>
          <w:rFonts w:eastAsiaTheme="minorEastAsia"/>
          <w:sz w:val="20"/>
          <w:lang w:eastAsia="zh-CN"/>
        </w:rPr>
        <w:t xml:space="preserve"> In this section we explore the limitations of the routing configuration supported in Rel. 16, and what potential enhancements may be needed in order to support such routing via descendants. </w:t>
      </w:r>
      <w:r w:rsidR="007D7E43">
        <w:rPr>
          <w:noProof/>
        </w:rPr>
        <mc:AlternateContent>
          <mc:Choice Requires="wpc">
            <w:drawing>
              <wp:anchor distT="0" distB="0" distL="114300" distR="114300" simplePos="0" relativeHeight="251663360" behindDoc="0" locked="0" layoutInCell="1" allowOverlap="1" wp14:anchorId="2B5A3551" wp14:editId="1D3F152E">
                <wp:simplePos x="0" y="0"/>
                <wp:positionH relativeFrom="margin">
                  <wp:posOffset>1161203</wp:posOffset>
                </wp:positionH>
                <wp:positionV relativeFrom="paragraph">
                  <wp:posOffset>801793</wp:posOffset>
                </wp:positionV>
                <wp:extent cx="3771265" cy="2541905"/>
                <wp:effectExtent l="0" t="0" r="19685" b="10795"/>
                <wp:wrapTopAndBottom/>
                <wp:docPr id="38"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4" name="Text Box 60"/>
                        <wps:cNvSpPr txBox="1"/>
                        <wps:spPr>
                          <a:xfrm>
                            <a:off x="2361043" y="432031"/>
                            <a:ext cx="1023924" cy="637711"/>
                          </a:xfrm>
                          <a:prstGeom prst="rect">
                            <a:avLst/>
                          </a:prstGeom>
                          <a:noFill/>
                          <a:ln w="6350">
                            <a:noFill/>
                          </a:ln>
                        </wps:spPr>
                        <wps:txbx>
                          <w:txbxContent>
                            <w:p w14:paraId="7E8B95A9" w14:textId="77777777" w:rsidR="007D7E43" w:rsidRDefault="007D7E43" w:rsidP="007D7E43">
                              <w:pPr>
                                <w:rPr>
                                  <w:sz w:val="24"/>
                                  <w:szCs w:val="24"/>
                                </w:rPr>
                              </w:pPr>
                              <w:r>
                                <w:rPr>
                                  <w:sz w:val="18"/>
                                  <w:szCs w:val="18"/>
                                </w:rPr>
                                <w:t xml:space="preserve">IAB node suffers a RLF towards the IAB-donor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7" name="Group 7"/>
                        <wpg:cNvGrpSpPr/>
                        <wpg:grpSpPr>
                          <a:xfrm>
                            <a:off x="1346571" y="2063919"/>
                            <a:ext cx="439420" cy="278130"/>
                            <a:chOff x="0" y="168275"/>
                            <a:chExt cx="439420" cy="278130"/>
                          </a:xfrm>
                        </wpg:grpSpPr>
                        <wps:wsp>
                          <wps:cNvPr id="8" name="Oval 8"/>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 name="Oval 9"/>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0"/>
                          <wps:cNvSpPr>
                            <a:spLocks noChangeArrowheads="1"/>
                          </wps:cNvSpPr>
                          <wps:spPr bwMode="auto">
                            <a:xfrm>
                              <a:off x="0" y="192405"/>
                              <a:ext cx="2413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973FF" w14:textId="77777777" w:rsidR="007D7E43" w:rsidRDefault="007D7E43" w:rsidP="007D7E43">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wgp>
                      <wpg:wgp>
                        <wpg:cNvPr id="11" name="Group 11"/>
                        <wpg:cNvGrpSpPr/>
                        <wpg:grpSpPr>
                          <a:xfrm>
                            <a:off x="822834" y="1122255"/>
                            <a:ext cx="439420" cy="240030"/>
                            <a:chOff x="1042035" y="1935480"/>
                            <a:chExt cx="439420" cy="240030"/>
                          </a:xfrm>
                        </wpg:grpSpPr>
                        <wps:wsp>
                          <wps:cNvPr id="12"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3E45D" w14:textId="77777777" w:rsidR="007D7E43" w:rsidRDefault="007D7E43" w:rsidP="007D7E43">
                                <w:r>
                                  <w:rPr>
                                    <w:rFonts w:ascii="Calibri" w:hAnsi="Calibri" w:cs="Calibri"/>
                                    <w:color w:val="000000"/>
                                    <w:sz w:val="18"/>
                                    <w:szCs w:val="18"/>
                                  </w:rPr>
                                  <w:t>IAB 2</w:t>
                                </w:r>
                              </w:p>
                            </w:txbxContent>
                          </wps:txbx>
                          <wps:bodyPr rot="0" vert="horz" wrap="square" lIns="0" tIns="0" rIns="0" bIns="0" anchor="t" anchorCtr="0" upright="1">
                            <a:noAutofit/>
                          </wps:bodyPr>
                        </wps:wsp>
                      </wpg:wgp>
                      <wps:wsp>
                        <wps:cNvPr id="15" name="Line 36"/>
                        <wps:cNvCnPr>
                          <a:cxnSpLocks noChangeShapeType="1"/>
                        </wps:cNvCnPr>
                        <wps:spPr bwMode="auto">
                          <a:xfrm flipH="1">
                            <a:off x="1241144" y="524998"/>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 name="Oval 8"/>
                        <wps:cNvSpPr>
                          <a:spLocks noChangeArrowheads="1"/>
                        </wps:cNvSpPr>
                        <wps:spPr bwMode="auto">
                          <a:xfrm>
                            <a:off x="1642481" y="401421"/>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37"/>
                        <wps:cNvSpPr>
                          <a:spLocks noChangeArrowheads="1"/>
                        </wps:cNvSpPr>
                        <wps:spPr bwMode="auto">
                          <a:xfrm>
                            <a:off x="1737123" y="193223"/>
                            <a:ext cx="1924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C9EC0" w14:textId="77777777" w:rsidR="007D7E43" w:rsidRDefault="007D7E43" w:rsidP="007D7E43">
                              <w:r>
                                <w:rPr>
                                  <w:rFonts w:ascii="Calibri" w:hAnsi="Calibri" w:cs="Calibri"/>
                                  <w:color w:val="000000"/>
                                </w:rPr>
                                <w:t>IAB</w:t>
                              </w:r>
                            </w:p>
                          </w:txbxContent>
                        </wps:txbx>
                        <wps:bodyPr rot="0" vert="horz" wrap="none" lIns="0" tIns="0" rIns="0" bIns="0" anchor="t" anchorCtr="0" upright="1">
                          <a:spAutoFit/>
                        </wps:bodyPr>
                      </wps:wsp>
                      <wps:wsp>
                        <wps:cNvPr id="19" name="Rectangle 38"/>
                        <wps:cNvSpPr>
                          <a:spLocks noChangeArrowheads="1"/>
                        </wps:cNvSpPr>
                        <wps:spPr bwMode="auto">
                          <a:xfrm>
                            <a:off x="1911113" y="193223"/>
                            <a:ext cx="4318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2F2DB" w14:textId="77777777" w:rsidR="007D7E43" w:rsidRDefault="007D7E43" w:rsidP="007D7E43">
                              <w:r>
                                <w:rPr>
                                  <w:rFonts w:ascii="Calibri" w:hAnsi="Calibri" w:cs="Calibri"/>
                                  <w:color w:val="000000"/>
                                </w:rPr>
                                <w:t>-</w:t>
                              </w:r>
                            </w:p>
                          </w:txbxContent>
                        </wps:txbx>
                        <wps:bodyPr rot="0" vert="horz" wrap="none" lIns="0" tIns="0" rIns="0" bIns="0" anchor="t" anchorCtr="0" upright="1">
                          <a:spAutoFit/>
                        </wps:bodyPr>
                      </wps:wsp>
                      <wps:wsp>
                        <wps:cNvPr id="20" name="Rectangle 39"/>
                        <wps:cNvSpPr>
                          <a:spLocks noChangeArrowheads="1"/>
                        </wps:cNvSpPr>
                        <wps:spPr bwMode="auto">
                          <a:xfrm>
                            <a:off x="1950483" y="193223"/>
                            <a:ext cx="34290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BA3DD" w14:textId="77777777" w:rsidR="007D7E43" w:rsidRDefault="007D7E43" w:rsidP="007D7E43">
                              <w:r>
                                <w:rPr>
                                  <w:rFonts w:ascii="Calibri" w:hAnsi="Calibri" w:cs="Calibri"/>
                                  <w:color w:val="000000"/>
                                </w:rPr>
                                <w:t>donor</w:t>
                              </w:r>
                            </w:p>
                          </w:txbxContent>
                        </wps:txbx>
                        <wps:bodyPr rot="0" vert="horz" wrap="none" lIns="0" tIns="0" rIns="0" bIns="0" anchor="t" anchorCtr="0" upright="1">
                          <a:spAutoFit/>
                        </wps:bodyPr>
                      </wps:wsp>
                      <wps:wsp>
                        <wps:cNvPr id="21" name="Rectangle 40"/>
                        <wps:cNvSpPr>
                          <a:spLocks noChangeArrowheads="1"/>
                        </wps:cNvSpPr>
                        <wps:spPr bwMode="auto">
                          <a:xfrm>
                            <a:off x="2261633" y="193223"/>
                            <a:ext cx="6350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A02C4" w14:textId="77777777" w:rsidR="007D7E43" w:rsidRDefault="007D7E43" w:rsidP="007D7E43"/>
                          </w:txbxContent>
                        </wps:txbx>
                        <wps:bodyPr rot="0" vert="horz" wrap="none" lIns="0" tIns="0" rIns="0" bIns="0" anchor="t" anchorCtr="0" upright="1">
                          <a:spAutoFit/>
                        </wps:bodyPr>
                      </wps:wsp>
                      <wps:wsp>
                        <wps:cNvPr id="22" name="Line 17"/>
                        <wps:cNvCnPr>
                          <a:cxnSpLocks noChangeShapeType="1"/>
                        </wps:cNvCnPr>
                        <wps:spPr bwMode="auto">
                          <a:xfrm>
                            <a:off x="1764974" y="524998"/>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23" name="Multiplication Sign 140"/>
                        <wps:cNvSpPr>
                          <a:spLocks/>
                        </wps:cNvSpPr>
                        <wps:spPr bwMode="auto">
                          <a:xfrm>
                            <a:off x="1923979" y="723365"/>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24" name="Rectangle 141"/>
                        <wps:cNvSpPr>
                          <a:spLocks noChangeArrowheads="1"/>
                        </wps:cNvSpPr>
                        <wps:spPr bwMode="auto">
                          <a:xfrm flipV="1">
                            <a:off x="2180518" y="741890"/>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8FCDC" w14:textId="77777777" w:rsidR="007D7E43" w:rsidRDefault="007D7E43" w:rsidP="007D7E43">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25" name="Oval 11"/>
                        <wps:cNvSpPr>
                          <a:spLocks noChangeArrowheads="1"/>
                        </wps:cNvSpPr>
                        <wps:spPr bwMode="auto">
                          <a:xfrm>
                            <a:off x="2271958" y="1122255"/>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Oval 12"/>
                        <wps:cNvSpPr>
                          <a:spLocks noChangeArrowheads="1"/>
                        </wps:cNvSpPr>
                        <wps:spPr bwMode="auto">
                          <a:xfrm>
                            <a:off x="2271958" y="1122255"/>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Line 18"/>
                        <wps:cNvCnPr>
                          <a:cxnSpLocks noChangeShapeType="1"/>
                        </wps:cNvCnPr>
                        <wps:spPr bwMode="auto">
                          <a:xfrm>
                            <a:off x="2394451" y="1244748"/>
                            <a:ext cx="269778" cy="33861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 name="Rectangle 24"/>
                        <wps:cNvSpPr>
                          <a:spLocks noChangeArrowheads="1"/>
                        </wps:cNvSpPr>
                        <wps:spPr bwMode="auto">
                          <a:xfrm>
                            <a:off x="1957633" y="1127970"/>
                            <a:ext cx="2413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94DBB" w14:textId="77777777" w:rsidR="007D7E43" w:rsidRDefault="007D7E43" w:rsidP="007D7E43">
                              <w:r>
                                <w:rPr>
                                  <w:rFonts w:ascii="Calibri" w:hAnsi="Calibri" w:cs="Calibri"/>
                                  <w:color w:val="000000"/>
                                  <w:sz w:val="18"/>
                                  <w:szCs w:val="18"/>
                                </w:rPr>
                                <w:t>IAB 1</w:t>
                              </w:r>
                            </w:p>
                          </w:txbxContent>
                        </wps:txbx>
                        <wps:bodyPr rot="0" vert="horz" wrap="none" lIns="0" tIns="0" rIns="0" bIns="0" anchor="t" anchorCtr="0" upright="1">
                          <a:spAutoFit/>
                        </wps:bodyPr>
                      </wps:wsp>
                      <wpg:wgp>
                        <wpg:cNvPr id="29" name="Group 29"/>
                        <wpg:cNvGrpSpPr/>
                        <wpg:grpSpPr>
                          <a:xfrm>
                            <a:off x="2643212" y="1562255"/>
                            <a:ext cx="441960" cy="295275"/>
                            <a:chOff x="2573239" y="1675713"/>
                            <a:chExt cx="441960" cy="295275"/>
                          </a:xfrm>
                        </wpg:grpSpPr>
                        <wps:wsp>
                          <wps:cNvPr id="30" name="Rectangle 27"/>
                          <wps:cNvSpPr>
                            <a:spLocks noChangeArrowheads="1"/>
                          </wps:cNvSpPr>
                          <wps:spPr bwMode="auto">
                            <a:xfrm>
                              <a:off x="2773899" y="1716988"/>
                              <a:ext cx="2413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7AF30" w14:textId="77777777" w:rsidR="007D7E43" w:rsidRDefault="007D7E43" w:rsidP="007D7E43">
                                <w:r>
                                  <w:rPr>
                                    <w:rFonts w:ascii="Calibri" w:hAnsi="Calibri" w:cs="Calibri"/>
                                    <w:color w:val="000000"/>
                                    <w:sz w:val="18"/>
                                    <w:szCs w:val="18"/>
                                  </w:rPr>
                                  <w:t>IAB 3</w:t>
                                </w:r>
                              </w:p>
                            </w:txbxContent>
                          </wps:txbx>
                          <wps:bodyPr rot="0" vert="horz" wrap="none" lIns="0" tIns="0" rIns="0" bIns="0" anchor="t" anchorCtr="0" upright="1">
                            <a:spAutoFit/>
                          </wps:bodyPr>
                        </wps:wsp>
                        <wps:wsp>
                          <wps:cNvPr id="31" name="Oval 52"/>
                          <wps:cNvSpPr>
                            <a:spLocks noChangeArrowheads="1"/>
                          </wps:cNvSpPr>
                          <wps:spPr bwMode="auto">
                            <a:xfrm>
                              <a:off x="2573239" y="1675713"/>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2" name="Oval 53"/>
                          <wps:cNvSpPr>
                            <a:spLocks noChangeArrowheads="1"/>
                          </wps:cNvSpPr>
                          <wps:spPr bwMode="auto">
                            <a:xfrm>
                              <a:off x="2573239" y="1675713"/>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 name="Line 36"/>
                        <wps:cNvCnPr>
                          <a:cxnSpLocks noChangeShapeType="1"/>
                        </wps:cNvCnPr>
                        <wps:spPr bwMode="auto">
                          <a:xfrm>
                            <a:off x="1241144" y="1245290"/>
                            <a:ext cx="421812" cy="83973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a:cxnSpLocks noChangeShapeType="1"/>
                        </wps:cNvCnPr>
                        <wps:spPr bwMode="auto">
                          <a:xfrm flipH="1">
                            <a:off x="1785991" y="1685290"/>
                            <a:ext cx="878238" cy="46156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7" name="Text Box 60"/>
                        <wps:cNvSpPr txBox="1"/>
                        <wps:spPr>
                          <a:xfrm>
                            <a:off x="337371" y="250350"/>
                            <a:ext cx="1108936" cy="735381"/>
                          </a:xfrm>
                          <a:prstGeom prst="rect">
                            <a:avLst/>
                          </a:prstGeom>
                          <a:noFill/>
                          <a:ln w="6350">
                            <a:noFill/>
                          </a:ln>
                        </wps:spPr>
                        <wps:txbx>
                          <w:txbxContent>
                            <w:p w14:paraId="63F89D60" w14:textId="77777777" w:rsidR="007D7E43" w:rsidRPr="007D7E43" w:rsidRDefault="007D7E43" w:rsidP="007D7E43">
                              <w:pPr>
                                <w:jc w:val="center"/>
                                <w:rPr>
                                  <w:color w:val="FF0000"/>
                                  <w:sz w:val="18"/>
                                  <w:szCs w:val="18"/>
                                </w:rPr>
                              </w:pPr>
                              <w:r>
                                <w:rPr>
                                  <w:color w:val="FF0000"/>
                                  <w:sz w:val="18"/>
                                  <w:szCs w:val="18"/>
                                </w:rPr>
                                <w:t>Packets rerouted from IAB 1 towards donor following RLF.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Straight Arrow Connector 40"/>
                        <wps:cNvCnPr/>
                        <wps:spPr>
                          <a:xfrm flipH="1" flipV="1">
                            <a:off x="2501379" y="1127970"/>
                            <a:ext cx="359833" cy="412963"/>
                          </a:xfrm>
                          <a:prstGeom prst="straightConnector1">
                            <a:avLst/>
                          </a:prstGeom>
                          <a:ln w="9525">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 name="Text Box 60"/>
                        <wps:cNvSpPr txBox="1"/>
                        <wps:spPr>
                          <a:xfrm>
                            <a:off x="2748280" y="1069742"/>
                            <a:ext cx="1023620" cy="533788"/>
                          </a:xfrm>
                          <a:prstGeom prst="rect">
                            <a:avLst/>
                          </a:prstGeom>
                          <a:noFill/>
                          <a:ln w="6350">
                            <a:noFill/>
                          </a:ln>
                        </wps:spPr>
                        <wps:txbx>
                          <w:txbxContent>
                            <w:p w14:paraId="53BA687B" w14:textId="77777777" w:rsidR="007D7E43" w:rsidRPr="007D7E43" w:rsidRDefault="007D7E43" w:rsidP="007D7E43">
                              <w:pPr>
                                <w:jc w:val="center"/>
                                <w:rPr>
                                  <w:color w:val="00B050"/>
                                  <w:sz w:val="24"/>
                                  <w:szCs w:val="24"/>
                                </w:rPr>
                              </w:pPr>
                              <w:r w:rsidRPr="007D7E43">
                                <w:rPr>
                                  <w:color w:val="00B050"/>
                                  <w:sz w:val="18"/>
                                  <w:szCs w:val="18"/>
                                </w:rPr>
                                <w:t>Packet routed towards IAB 1 before RLF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Freeform: Shape 42"/>
                        <wps:cNvSpPr/>
                        <wps:spPr>
                          <a:xfrm>
                            <a:off x="1329640" y="649574"/>
                            <a:ext cx="1195960" cy="1359201"/>
                          </a:xfrm>
                          <a:custGeom>
                            <a:avLst/>
                            <a:gdLst>
                              <a:gd name="connsiteX0" fmla="*/ 1041062 w 1218187"/>
                              <a:gd name="connsiteY0" fmla="*/ 679554 h 1359201"/>
                              <a:gd name="connsiteX1" fmla="*/ 1215947 w 1218187"/>
                              <a:gd name="connsiteY1" fmla="*/ 889416 h 1359201"/>
                              <a:gd name="connsiteX2" fmla="*/ 1096026 w 1218187"/>
                              <a:gd name="connsiteY2" fmla="*/ 1089285 h 1359201"/>
                              <a:gd name="connsiteX3" fmla="*/ 531396 w 1218187"/>
                              <a:gd name="connsiteY3" fmla="*/ 1359108 h 1359201"/>
                              <a:gd name="connsiteX4" fmla="*/ 226596 w 1218187"/>
                              <a:gd name="connsiteY4" fmla="*/ 1059304 h 1359201"/>
                              <a:gd name="connsiteX5" fmla="*/ 1744 w 1218187"/>
                              <a:gd name="connsiteY5" fmla="*/ 569626 h 1359201"/>
                              <a:gd name="connsiteX6" fmla="*/ 346517 w 1218187"/>
                              <a:gd name="connsiteY6" fmla="*/ 0 h 1359201"/>
                              <a:gd name="connsiteX7" fmla="*/ 346517 w 1218187"/>
                              <a:gd name="connsiteY7" fmla="*/ 0 h 13592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218187" h="1359201">
                                <a:moveTo>
                                  <a:pt x="1041062" y="679554"/>
                                </a:moveTo>
                                <a:cubicBezTo>
                                  <a:pt x="1123924" y="750340"/>
                                  <a:pt x="1206786" y="821127"/>
                                  <a:pt x="1215947" y="889416"/>
                                </a:cubicBezTo>
                                <a:cubicBezTo>
                                  <a:pt x="1225108" y="957705"/>
                                  <a:pt x="1210118" y="1011003"/>
                                  <a:pt x="1096026" y="1089285"/>
                                </a:cubicBezTo>
                                <a:cubicBezTo>
                                  <a:pt x="981934" y="1167567"/>
                                  <a:pt x="676301" y="1364105"/>
                                  <a:pt x="531396" y="1359108"/>
                                </a:cubicBezTo>
                                <a:cubicBezTo>
                                  <a:pt x="386491" y="1354111"/>
                                  <a:pt x="314871" y="1190884"/>
                                  <a:pt x="226596" y="1059304"/>
                                </a:cubicBezTo>
                                <a:cubicBezTo>
                                  <a:pt x="138321" y="927724"/>
                                  <a:pt x="-18243" y="746177"/>
                                  <a:pt x="1744" y="569626"/>
                                </a:cubicBezTo>
                                <a:cubicBezTo>
                                  <a:pt x="21731" y="393075"/>
                                  <a:pt x="346517" y="0"/>
                                  <a:pt x="346517" y="0"/>
                                </a:cubicBezTo>
                                <a:lnTo>
                                  <a:pt x="346517" y="0"/>
                                </a:lnTo>
                              </a:path>
                            </a:pathLst>
                          </a:custGeom>
                          <a:noFill/>
                          <a:ln>
                            <a:solidFill>
                              <a:srgbClr val="FF0000"/>
                            </a:solidFill>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60"/>
                        <wps:cNvSpPr txBox="1"/>
                        <wps:spPr>
                          <a:xfrm>
                            <a:off x="162269" y="1381970"/>
                            <a:ext cx="1124144" cy="810076"/>
                          </a:xfrm>
                          <a:prstGeom prst="rect">
                            <a:avLst/>
                          </a:prstGeom>
                          <a:noFill/>
                          <a:ln w="6350">
                            <a:noFill/>
                          </a:ln>
                        </wps:spPr>
                        <wps:txbx>
                          <w:txbxContent>
                            <w:p w14:paraId="31471325" w14:textId="77777777" w:rsidR="007D7E43" w:rsidRDefault="007D7E43" w:rsidP="007D7E43">
                              <w:pPr>
                                <w:jc w:val="center"/>
                              </w:pPr>
                              <w:r>
                                <w:rPr>
                                  <w:color w:val="FF0000"/>
                                  <w:sz w:val="18"/>
                                  <w:szCs w:val="18"/>
                                </w:rPr>
                                <w:t>Packers are routed via descendent nodes IAB 3, and IAB 4, and subsequently IAB 2</w:t>
                              </w:r>
                            </w:p>
                            <w:p w14:paraId="0EB651D4" w14:textId="77777777" w:rsidR="007D7E43" w:rsidRDefault="007D7E43" w:rsidP="007D7E43">
                              <w:r>
                                <w:rPr>
                                  <w:color w:val="FF000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2B5A3551" id="_x0000_s1160" editas="canvas" style="position:absolute;left:0;text-align:left;margin-left:91.45pt;margin-top:63.15pt;width:296.95pt;height:200.15pt;z-index:251663360;mso-position-horizontal-relative:margin;mso-width-relative:margin;mso-height-relative:margin" coordsize="37712,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">
                <v:shape id="_x0000_s1161" type="#_x0000_t75" style="position:absolute;width:37712;height:25419;visibility:visible;mso-wrap-style:square" stroked="t">
                  <v:fill o:detectmouseclick="t"/>
                  <v:path o:connecttype="none"/>
                </v:shape>
                <v:shapetype id="_x0000_t202" coordsize="21600,21600" o:spt="202" path="m,l,21600r21600,l21600,xe">
                  <v:stroke joinstyle="miter"/>
                  <v:path gradientshapeok="t" o:connecttype="rect"/>
                </v:shapetype>
                <v:shape id="Text Box 60" o:spid="_x0000_s1162" type="#_x0000_t202" style="position:absolute;left:23610;top:4320;width:10239;height:6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7E8B95A9" w14:textId="77777777" w:rsidR="007D7E43" w:rsidRDefault="007D7E43" w:rsidP="007D7E43">
                        <w:pPr>
                          <w:rPr>
                            <w:sz w:val="24"/>
                            <w:szCs w:val="24"/>
                          </w:rPr>
                        </w:pPr>
                        <w:r>
                          <w:rPr>
                            <w:sz w:val="18"/>
                            <w:szCs w:val="18"/>
                          </w:rPr>
                          <w:t xml:space="preserve">IAB node suffers a RLF towards the IAB-donor </w:t>
                        </w:r>
                      </w:p>
                    </w:txbxContent>
                  </v:textbox>
                </v:shape>
                <v:group id="Group 7" o:spid="_x0000_s1163" style="position:absolute;left:13465;top:20639;width:4394;height:2781" coordorigin=",168275" coordsize="43942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oval id="Oval 8" o:spid="_x0000_s1164"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" strokeweight="0"/>
                  <v:oval id="Oval 9" o:spid="_x0000_s116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" filled="f">
                    <v:stroke endcap="round"/>
                  </v:oval>
                  <v:rect id="Rectangle 10" o:spid="_x0000_s1166" style="position:absolute;top:192405;width:241300;height:254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4BF973FF" w14:textId="77777777" w:rsidR="007D7E43" w:rsidRDefault="007D7E43" w:rsidP="007D7E43">
                          <w:pPr>
                            <w:rPr>
                              <w:sz w:val="24"/>
                              <w:szCs w:val="24"/>
                            </w:rPr>
                          </w:pPr>
                          <w:r>
                            <w:rPr>
                              <w:rFonts w:ascii="Calibri" w:hAnsi="Calibri"/>
                              <w:color w:val="000000"/>
                              <w:sz w:val="18"/>
                              <w:szCs w:val="18"/>
                            </w:rPr>
                            <w:t>IAB 4</w:t>
                          </w:r>
                        </w:p>
                      </w:txbxContent>
                    </v:textbox>
                  </v:rect>
                </v:group>
                <v:group id="Group 11" o:spid="_x0000_s1167" style="position:absolute;left:8228;top:11222;width:4394;height:2400"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15" o:spid="_x0000_s1168"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" strokeweight="0"/>
                  <v:oval id="Oval 16" o:spid="_x0000_s1169"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" filled="f">
                    <v:stroke endcap="round"/>
                  </v:oval>
                  <v:rect id="Rectangle 26" o:spid="_x0000_s1170"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3BE3E45D" w14:textId="77777777" w:rsidR="007D7E43" w:rsidRDefault="007D7E43" w:rsidP="007D7E43">
                          <w:r>
                            <w:rPr>
                              <w:rFonts w:ascii="Calibri" w:hAnsi="Calibri" w:cs="Calibri"/>
                              <w:color w:val="000000"/>
                              <w:sz w:val="18"/>
                              <w:szCs w:val="18"/>
                            </w:rPr>
                            <w:t>IAB 2</w:t>
                          </w:r>
                        </w:p>
                      </w:txbxContent>
                    </v:textbox>
                  </v:rect>
                </v:group>
                <v:line id="Line 36" o:spid="_x0000_s1171" style="position:absolute;flip:x;visibility:visible;mso-wrap-style:square" from="12411,5249" to="16634,11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">
                  <v:stroke endcap="round"/>
                </v:line>
                <v:oval id="Oval 8" o:spid="_x0000_s1172" style="position:absolute;left:16424;top:4014;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" filled="f">
                  <v:stroke endcap="round"/>
                </v:oval>
                <v:rect id="Rectangle 37" o:spid="_x0000_s1173" style="position:absolute;left:17371;top:1932;width:1924;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0BC9EC0" w14:textId="77777777" w:rsidR="007D7E43" w:rsidRDefault="007D7E43" w:rsidP="007D7E43">
                        <w:r>
                          <w:rPr>
                            <w:rFonts w:ascii="Calibri" w:hAnsi="Calibri" w:cs="Calibri"/>
                            <w:color w:val="000000"/>
                          </w:rPr>
                          <w:t>IAB</w:t>
                        </w:r>
                      </w:p>
                    </w:txbxContent>
                  </v:textbox>
                </v:rect>
                <v:rect id="Rectangle 38" o:spid="_x0000_s1174" style="position:absolute;left:19111;top:1932;width:431;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F22F2DB" w14:textId="77777777" w:rsidR="007D7E43" w:rsidRDefault="007D7E43" w:rsidP="007D7E43">
                        <w:r>
                          <w:rPr>
                            <w:rFonts w:ascii="Calibri" w:hAnsi="Calibri" w:cs="Calibri"/>
                            <w:color w:val="000000"/>
                          </w:rPr>
                          <w:t>-</w:t>
                        </w:r>
                      </w:p>
                    </w:txbxContent>
                  </v:textbox>
                </v:rect>
                <v:rect id="Rectangle 39" o:spid="_x0000_s1175" style="position:absolute;left:19504;top:1932;width:3429;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ACBA3DD" w14:textId="77777777" w:rsidR="007D7E43" w:rsidRDefault="007D7E43" w:rsidP="007D7E43">
                        <w:r>
                          <w:rPr>
                            <w:rFonts w:ascii="Calibri" w:hAnsi="Calibri" w:cs="Calibri"/>
                            <w:color w:val="000000"/>
                          </w:rPr>
                          <w:t>donor</w:t>
                        </w:r>
                      </w:p>
                    </w:txbxContent>
                  </v:textbox>
                </v:rect>
                <v:rect id="Rectangle 40" o:spid="_x0000_s1176" style="position:absolute;left:22616;top:1932;width:635;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15A02C4" w14:textId="77777777" w:rsidR="007D7E43" w:rsidRDefault="007D7E43" w:rsidP="007D7E43"/>
                    </w:txbxContent>
                  </v:textbox>
                </v:rect>
                <v:line id="Line 17" o:spid="_x0000_s1177" style="position:absolute;visibility:visible;mso-wrap-style:square" from="17649,5249" to="22929,11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">
                  <v:stroke dashstyle="3 1" endcap="round"/>
                </v:line>
                <v:shape id="Multiplication Sign 140" o:spid="_x0000_s1178" style="position:absolute;left:19239;top:7233;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179" style="position:absolute;left:21805;top:7418;width:1632;height:2439;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" filled="f" stroked="f">
                  <v:textbox inset="0,0,0,0">
                    <w:txbxContent>
                      <w:p w14:paraId="3528FCDC" w14:textId="77777777" w:rsidR="007D7E43" w:rsidRDefault="007D7E43" w:rsidP="007D7E43">
                        <w:pPr>
                          <w:rPr>
                            <w:sz w:val="24"/>
                            <w:szCs w:val="24"/>
                          </w:rPr>
                        </w:pPr>
                        <w:r>
                          <w:rPr>
                            <w:rFonts w:ascii="Calibri" w:hAnsi="Calibri" w:cs="Calibri"/>
                            <w:color w:val="000000"/>
                            <w:sz w:val="18"/>
                            <w:szCs w:val="18"/>
                          </w:rPr>
                          <w:t>RLF</w:t>
                        </w:r>
                      </w:p>
                    </w:txbxContent>
                  </v:textbox>
                </v:rect>
                <v:oval id="Oval 11" o:spid="_x0000_s1180" style="position:absolute;left:22719;top:11222;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" strokeweight="0"/>
                <v:oval id="Oval 12" o:spid="_x0000_s1181" style="position:absolute;left:22719;top:11222;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" filled="f">
                  <v:stroke endcap="round"/>
                </v:oval>
                <v:line id="Line 18" o:spid="_x0000_s1182" style="position:absolute;visibility:visible;mso-wrap-style:square" from="23944,12447" to="26642,15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">
                  <v:stroke endcap="round"/>
                </v:line>
                <v:rect id="Rectangle 24" o:spid="_x0000_s1183" style="position:absolute;left:19576;top:11279;width:241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794DBB" w14:textId="77777777" w:rsidR="007D7E43" w:rsidRDefault="007D7E43" w:rsidP="007D7E43">
                        <w:r>
                          <w:rPr>
                            <w:rFonts w:ascii="Calibri" w:hAnsi="Calibri" w:cs="Calibri"/>
                            <w:color w:val="000000"/>
                            <w:sz w:val="18"/>
                            <w:szCs w:val="18"/>
                          </w:rPr>
                          <w:t>IAB 1</w:t>
                        </w:r>
                      </w:p>
                    </w:txbxContent>
                  </v:textbox>
                </v:rect>
                <v:group id="Group 29" o:spid="_x0000_s1184" style="position:absolute;left:26432;top:15622;width:4419;height:2953" coordorigin="25732,16757" coordsize="4419,2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27" o:spid="_x0000_s1185" style="position:absolute;left:27738;top:17169;width:241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8A7AF30" w14:textId="77777777" w:rsidR="007D7E43" w:rsidRDefault="007D7E43" w:rsidP="007D7E43">
                          <w:r>
                            <w:rPr>
                              <w:rFonts w:ascii="Calibri" w:hAnsi="Calibri" w:cs="Calibri"/>
                              <w:color w:val="000000"/>
                              <w:sz w:val="18"/>
                              <w:szCs w:val="18"/>
                            </w:rPr>
                            <w:t>IAB 3</w:t>
                          </w:r>
                        </w:p>
                      </w:txbxContent>
                    </v:textbox>
                  </v:rect>
                  <v:oval id="Oval 52" o:spid="_x0000_s1186"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0EcwwAAANsAAAAPAAAAZHJzL2Rvd25yZXYueG1sRI/NasMw&#10;EITvhbyD2EJujewG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98NBHMMAAADbAAAADwAA&#10;AAAAAAAAAAAAAAAHAgAAZHJzL2Rvd25yZXYueG1sUEsFBgAAAAADAAMAtwAAAPcCAAAAAA==&#10;" strokeweight="0"/>
                  <v:oval id="Oval 53" o:spid="_x0000_s1187"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" filled="f">
                    <v:stroke endcap="round"/>
                  </v:oval>
                </v:group>
                <v:line id="Line 36" o:spid="_x0000_s1188" style="position:absolute;visibility:visible;mso-wrap-style:square" from="12411,12452" to="16629,2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">
                  <v:stroke endcap="round"/>
                </v:line>
                <v:line id="Line 36" o:spid="_x0000_s1189" style="position:absolute;flip:x;visibility:visible;mso-wrap-style:square" from="17859,16852" to="26642,21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">
                  <v:stroke endcap="round"/>
                </v:line>
                <v:shape id="Text Box 60" o:spid="_x0000_s1190" type="#_x0000_t202" style="position:absolute;left:3373;top:2503;width:11090;height:7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63F89D60" w14:textId="77777777" w:rsidR="007D7E43" w:rsidRPr="007D7E43" w:rsidRDefault="007D7E43" w:rsidP="007D7E43">
                        <w:pPr>
                          <w:jc w:val="center"/>
                          <w:rPr>
                            <w:color w:val="FF0000"/>
                            <w:sz w:val="18"/>
                            <w:szCs w:val="18"/>
                          </w:rPr>
                        </w:pPr>
                        <w:r>
                          <w:rPr>
                            <w:color w:val="FF0000"/>
                            <w:sz w:val="18"/>
                            <w:szCs w:val="18"/>
                          </w:rPr>
                          <w:t>Packets rerouted from IAB 1 towards donor following RLF.</w:t>
                        </w:r>
                      </w:p>
                    </w:txbxContent>
                  </v:textbox>
                </v:shape>
                <v:shape id="Straight Arrow Connector 40" o:spid="_x0000_s1191" type="#_x0000_t32" style="position:absolute;left:25013;top:11279;width:3599;height:41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" strokecolor="#00b050">
                  <v:stroke endarrow="block" joinstyle="miter"/>
                </v:shape>
                <v:shape id="Text Box 60" o:spid="_x0000_s1192" type="#_x0000_t202" style="position:absolute;left:27482;top:10697;width:10237;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" filled="f" stroked="f" strokeweight=".5pt">
                  <v:textbox>
                    <w:txbxContent>
                      <w:p w14:paraId="53BA687B" w14:textId="77777777" w:rsidR="007D7E43" w:rsidRPr="007D7E43" w:rsidRDefault="007D7E43" w:rsidP="007D7E43">
                        <w:pPr>
                          <w:jc w:val="center"/>
                          <w:rPr>
                            <w:color w:val="00B050"/>
                            <w:sz w:val="24"/>
                            <w:szCs w:val="24"/>
                          </w:rPr>
                        </w:pPr>
                        <w:r w:rsidRPr="007D7E43">
                          <w:rPr>
                            <w:color w:val="00B050"/>
                            <w:sz w:val="18"/>
                            <w:szCs w:val="18"/>
                          </w:rPr>
                          <w:t>Packet routed towards IAB 1 before RLF</w:t>
                        </w:r>
                      </w:p>
                    </w:txbxContent>
                  </v:textbox>
                </v:shape>
                <v:shape id="Freeform: Shape 42" o:spid="_x0000_s1193" style="position:absolute;left:13296;top:6495;width:11960;height:13592;visibility:visible;mso-wrap-style:square;v-text-anchor:middle" coordsize="1218187,1359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" path="m1041062,679554v82862,70786,165724,141573,174885,209862c1225108,957705,1210118,1011003,1096026,1089285v-114092,78282,-419725,274820,-564630,269823c386491,1354111,314871,1190884,226596,1059304,138321,927724,-18243,746177,1744,569626,21731,393075,346517,,346517,r,e" filled="f" strokecolor="red" strokeweight="1pt">
                  <v:stroke endarrow="block" joinstyle="miter"/>
                  <v:path arrowok="t" o:connecttype="custom" o:connectlocs="1022067,679554;1193761,889416;1076028,1089285;521700,1359108;222462,1059304;1712,569626;340194,0;340194,0" o:connectangles="0,0,0,0,0,0,0,0"/>
                </v:shape>
                <v:shape id="Text Box 60" o:spid="_x0000_s1194" type="#_x0000_t202" style="position:absolute;left:1622;top:13819;width:11242;height:8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" filled="f" stroked="f" strokeweight=".5pt">
                  <v:textbox>
                    <w:txbxContent>
                      <w:p w14:paraId="31471325" w14:textId="77777777" w:rsidR="007D7E43" w:rsidRDefault="007D7E43" w:rsidP="007D7E43">
                        <w:pPr>
                          <w:jc w:val="center"/>
                        </w:pPr>
                        <w:r>
                          <w:rPr>
                            <w:color w:val="FF0000"/>
                            <w:sz w:val="18"/>
                            <w:szCs w:val="18"/>
                          </w:rPr>
                          <w:t>Packers are routed via descendent nodes IAB 3, and IAB 4, and subsequently IAB 2</w:t>
                        </w:r>
                      </w:p>
                      <w:p w14:paraId="0EB651D4" w14:textId="77777777" w:rsidR="007D7E43" w:rsidRDefault="007D7E43" w:rsidP="007D7E43">
                        <w:r>
                          <w:rPr>
                            <w:color w:val="FF0000"/>
                          </w:rPr>
                          <w:t> </w:t>
                        </w:r>
                      </w:p>
                    </w:txbxContent>
                  </v:textbox>
                </v:shape>
                <w10:wrap type="topAndBottom" anchorx="margin"/>
              </v:group>
            </w:pict>
          </mc:Fallback>
        </mc:AlternateContent>
      </w:r>
    </w:p>
    <w:p w14:paraId="3B5F5006" w14:textId="7545D348" w:rsidR="00111C02" w:rsidRDefault="00111C02" w:rsidP="009373EF">
      <w:pPr>
        <w:spacing w:after="120"/>
        <w:jc w:val="both"/>
        <w:rPr>
          <w:rFonts w:eastAsiaTheme="minorEastAsia"/>
          <w:sz w:val="20"/>
          <w:lang w:eastAsia="zh-CN"/>
        </w:rPr>
      </w:pPr>
    </w:p>
    <w:p w14:paraId="181C384A" w14:textId="0500BAE3" w:rsidR="007D7E43" w:rsidRPr="00746130" w:rsidRDefault="007D7E43" w:rsidP="007D7E43">
      <w:pPr>
        <w:jc w:val="center"/>
        <w:rPr>
          <w:rFonts w:eastAsia="Times New Roman"/>
        </w:rPr>
      </w:pPr>
      <w:r w:rsidRPr="008B6344">
        <w:rPr>
          <w:rFonts w:eastAsia="Times New Roman"/>
        </w:rPr>
        <w:t xml:space="preserve">Figure </w:t>
      </w:r>
      <w:r>
        <w:rPr>
          <w:rFonts w:eastAsia="Times New Roman"/>
        </w:rPr>
        <w:t>3</w:t>
      </w:r>
      <w:r w:rsidRPr="008B6344">
        <w:rPr>
          <w:rFonts w:eastAsia="Times New Roman"/>
        </w:rPr>
        <w:t xml:space="preserve">. </w:t>
      </w:r>
      <w:r>
        <w:rPr>
          <w:rFonts w:eastAsia="Times New Roman"/>
        </w:rPr>
        <w:t>Routing via IAB 1 descend</w:t>
      </w:r>
      <w:r w:rsidR="00E36F38">
        <w:rPr>
          <w:rFonts w:eastAsia="Times New Roman"/>
        </w:rPr>
        <w:t>a</w:t>
      </w:r>
      <w:r>
        <w:rPr>
          <w:rFonts w:eastAsia="Times New Roman"/>
        </w:rPr>
        <w:t>nt nodes</w:t>
      </w:r>
    </w:p>
    <w:p w14:paraId="12C767EC" w14:textId="7564615C" w:rsidR="00111C02" w:rsidRDefault="007D7E43" w:rsidP="009373EF">
      <w:pPr>
        <w:spacing w:after="120"/>
        <w:jc w:val="both"/>
        <w:rPr>
          <w:rFonts w:eastAsiaTheme="minorEastAsia"/>
          <w:sz w:val="20"/>
          <w:lang w:eastAsia="zh-CN"/>
        </w:rPr>
      </w:pPr>
      <w:r>
        <w:rPr>
          <w:rFonts w:eastAsiaTheme="minorEastAsia"/>
          <w:sz w:val="20"/>
          <w:lang w:eastAsia="zh-CN"/>
        </w:rPr>
        <w:lastRenderedPageBreak/>
        <w:t xml:space="preserve">As discussed previously, Rel. 16 supports local re-routing of packets in response to a RLF. Therefore, the routing table of IAB node 1 in figure 3 </w:t>
      </w:r>
      <w:r w:rsidR="00C83865">
        <w:rPr>
          <w:rFonts w:eastAsiaTheme="minorEastAsia"/>
          <w:sz w:val="20"/>
          <w:lang w:eastAsia="zh-CN"/>
        </w:rPr>
        <w:t xml:space="preserve">might </w:t>
      </w:r>
      <w:r>
        <w:rPr>
          <w:rFonts w:eastAsiaTheme="minorEastAsia"/>
          <w:sz w:val="20"/>
          <w:lang w:eastAsia="zh-CN"/>
        </w:rPr>
        <w:t xml:space="preserve">include an entry </w:t>
      </w:r>
      <w:r w:rsidR="009647E8">
        <w:rPr>
          <w:rFonts w:eastAsiaTheme="minorEastAsia"/>
          <w:sz w:val="20"/>
          <w:lang w:eastAsia="zh-CN"/>
        </w:rPr>
        <w:t>for routing towards the IAB donor with IAB 3 as the next hop</w:t>
      </w:r>
      <w:r w:rsidR="00C83865">
        <w:rPr>
          <w:rFonts w:eastAsiaTheme="minorEastAsia"/>
          <w:sz w:val="20"/>
          <w:lang w:eastAsia="zh-CN"/>
        </w:rPr>
        <w:t>.</w:t>
      </w:r>
      <w:r w:rsidR="009647E8">
        <w:rPr>
          <w:rFonts w:eastAsiaTheme="minorEastAsia"/>
          <w:sz w:val="20"/>
          <w:lang w:eastAsia="zh-CN"/>
        </w:rPr>
        <w:t xml:space="preserve"> </w:t>
      </w:r>
      <w:r w:rsidR="00C83865">
        <w:rPr>
          <w:rFonts w:eastAsiaTheme="minorEastAsia"/>
          <w:sz w:val="20"/>
          <w:lang w:eastAsia="zh-CN"/>
        </w:rPr>
        <w:t xml:space="preserve">In general, </w:t>
      </w:r>
      <w:r w:rsidR="009647E8">
        <w:rPr>
          <w:rFonts w:eastAsiaTheme="minorEastAsia"/>
          <w:sz w:val="20"/>
          <w:lang w:eastAsia="zh-CN"/>
        </w:rPr>
        <w:t>this is not prohibited in Rel. 16. Although</w:t>
      </w:r>
      <w:r>
        <w:rPr>
          <w:rFonts w:eastAsiaTheme="minorEastAsia"/>
          <w:sz w:val="20"/>
          <w:lang w:eastAsia="zh-CN"/>
        </w:rPr>
        <w:t xml:space="preserve">, </w:t>
      </w:r>
      <w:r w:rsidR="009647E8">
        <w:rPr>
          <w:rFonts w:eastAsiaTheme="minorEastAsia"/>
          <w:sz w:val="20"/>
          <w:lang w:eastAsia="zh-CN"/>
        </w:rPr>
        <w:t>it is unlikely that such a routing entry would be configured, as its only use would be to address an RLF scenario such as this.</w:t>
      </w:r>
    </w:p>
    <w:p w14:paraId="3C3ECBFD" w14:textId="21B60515" w:rsidR="009647E8" w:rsidRDefault="009647E8" w:rsidP="009373EF">
      <w:pPr>
        <w:spacing w:after="120"/>
        <w:jc w:val="both"/>
        <w:rPr>
          <w:rFonts w:eastAsiaTheme="minorEastAsia"/>
          <w:sz w:val="20"/>
          <w:lang w:eastAsia="zh-CN"/>
        </w:rPr>
      </w:pPr>
      <w:r>
        <w:rPr>
          <w:rFonts w:eastAsiaTheme="minorEastAsia"/>
          <w:sz w:val="20"/>
          <w:lang w:eastAsia="zh-CN"/>
        </w:rPr>
        <w:t>However, a bigger concern is what does IAB 3 do with these packets that have been routed back to it by IAB 1? According to the Rel. 16 spec, the IAB 3 would consult its routing table. But the corresponding entry of IAB 3’s routing table indicates that these packets should be routed towards IAB</w:t>
      </w:r>
      <w:r w:rsidR="00C83865">
        <w:rPr>
          <w:rFonts w:eastAsiaTheme="minorEastAsia"/>
          <w:sz w:val="20"/>
          <w:lang w:eastAsia="zh-CN"/>
        </w:rPr>
        <w:t xml:space="preserve"> </w:t>
      </w:r>
      <w:r>
        <w:rPr>
          <w:rFonts w:eastAsiaTheme="minorEastAsia"/>
          <w:sz w:val="20"/>
          <w:lang w:eastAsia="zh-CN"/>
        </w:rPr>
        <w:t xml:space="preserve">1.  Hence, according to the Rel. 16 spec these packets would </w:t>
      </w:r>
      <w:r w:rsidR="00C83865">
        <w:rPr>
          <w:rFonts w:eastAsiaTheme="minorEastAsia"/>
          <w:sz w:val="20"/>
          <w:lang w:eastAsia="zh-CN"/>
        </w:rPr>
        <w:t xml:space="preserve">be sent right </w:t>
      </w:r>
      <w:r>
        <w:rPr>
          <w:rFonts w:eastAsiaTheme="minorEastAsia"/>
          <w:sz w:val="20"/>
          <w:lang w:eastAsia="zh-CN"/>
        </w:rPr>
        <w:t xml:space="preserve">back to IAB1 again, and this cycle would likely repeat indefinitely. </w:t>
      </w:r>
    </w:p>
    <w:p w14:paraId="2BDE3891" w14:textId="4B847866" w:rsidR="009647E8" w:rsidRDefault="009647E8" w:rsidP="009373EF">
      <w:pPr>
        <w:spacing w:after="120"/>
        <w:jc w:val="both"/>
        <w:rPr>
          <w:rFonts w:eastAsiaTheme="minorEastAsia"/>
          <w:sz w:val="20"/>
          <w:lang w:eastAsia="zh-CN"/>
        </w:rPr>
      </w:pPr>
      <w:r>
        <w:rPr>
          <w:b/>
          <w:sz w:val="20"/>
        </w:rPr>
        <w:t>Observation</w:t>
      </w:r>
      <w:r w:rsidRPr="00B95098">
        <w:rPr>
          <w:b/>
          <w:sz w:val="20"/>
        </w:rPr>
        <w:t xml:space="preserve"> </w:t>
      </w:r>
      <w:r>
        <w:rPr>
          <w:b/>
          <w:sz w:val="20"/>
        </w:rPr>
        <w:t>6</w:t>
      </w:r>
      <w:r w:rsidRPr="00B95098">
        <w:rPr>
          <w:b/>
          <w:sz w:val="20"/>
        </w:rPr>
        <w:t xml:space="preserve">: </w:t>
      </w:r>
      <w:r>
        <w:rPr>
          <w:b/>
          <w:sz w:val="20"/>
        </w:rPr>
        <w:t>Rel. 16 does not support an effective mechanism for routing via descendant IAB nodes.</w:t>
      </w:r>
    </w:p>
    <w:p w14:paraId="0E4A6395" w14:textId="7729BDB8" w:rsidR="009647E8" w:rsidRDefault="00CB77EF" w:rsidP="009373EF">
      <w:pPr>
        <w:spacing w:after="120"/>
        <w:jc w:val="both"/>
        <w:rPr>
          <w:rFonts w:eastAsiaTheme="minorEastAsia"/>
          <w:sz w:val="20"/>
          <w:lang w:eastAsia="zh-CN"/>
        </w:rPr>
      </w:pPr>
      <w:r>
        <w:rPr>
          <w:rFonts w:eastAsiaTheme="minorEastAsia"/>
          <w:sz w:val="20"/>
          <w:lang w:eastAsia="zh-CN"/>
        </w:rPr>
        <w:t>A possible way to address</w:t>
      </w:r>
      <w:r w:rsidR="00566B94">
        <w:rPr>
          <w:rFonts w:eastAsiaTheme="minorEastAsia"/>
          <w:sz w:val="20"/>
          <w:lang w:eastAsia="zh-CN"/>
        </w:rPr>
        <w:t xml:space="preserve"> this problem might be to somehow mark the packets </w:t>
      </w:r>
      <w:r>
        <w:rPr>
          <w:rFonts w:eastAsiaTheme="minorEastAsia"/>
          <w:sz w:val="20"/>
          <w:lang w:eastAsia="zh-CN"/>
        </w:rPr>
        <w:t>at IAB 1 before rerouting them to IAB 3. IAB 3 might use this marking as an indication that these packets should not be routed back to IAB 1. However, this does not completely solve the issue. IAB 3 still does not have any configuration that would induce it to route these packets towards IAB 4. Furthermore, if IAB 3 did route the packets back towards IAB 4, the same dilemma would repeat itself at IAB 4 (i.e. IAB 4’s routing table would indicate that these packets should be routed back to IAB 3).</w:t>
      </w:r>
    </w:p>
    <w:p w14:paraId="08070A89" w14:textId="77777777" w:rsidR="00E36F38" w:rsidRDefault="00CB77EF" w:rsidP="009373EF">
      <w:pPr>
        <w:spacing w:after="120"/>
        <w:jc w:val="both"/>
        <w:rPr>
          <w:rFonts w:eastAsiaTheme="minorEastAsia"/>
          <w:sz w:val="20"/>
          <w:lang w:eastAsia="zh-CN"/>
        </w:rPr>
      </w:pPr>
      <w:r>
        <w:rPr>
          <w:rFonts w:eastAsiaTheme="minorEastAsia"/>
          <w:sz w:val="20"/>
          <w:lang w:eastAsia="zh-CN"/>
        </w:rPr>
        <w:t>Local routing with priorities, as discussed in section 2.4 above, could be an effective tool to address such a scenario. Routing towards the descendant node could be configured as a lower priority option in the routing table. Furthermore, an IAB node could be configured by the donor to route packets according to different priorities based on marking. So that packets that had been marked and rerouted by an upstream node, would be routed differently than unmarked packets.</w:t>
      </w:r>
    </w:p>
    <w:p w14:paraId="11E92EC4" w14:textId="1A0DDF72" w:rsidR="00CB77EF" w:rsidRDefault="00CB77EF" w:rsidP="009373EF">
      <w:pPr>
        <w:spacing w:after="120"/>
        <w:jc w:val="both"/>
        <w:rPr>
          <w:rFonts w:eastAsiaTheme="minorEastAsia"/>
          <w:sz w:val="20"/>
          <w:lang w:eastAsia="zh-CN"/>
        </w:rPr>
      </w:pPr>
      <w:r>
        <w:rPr>
          <w:rFonts w:eastAsiaTheme="minorEastAsia"/>
          <w:sz w:val="20"/>
          <w:lang w:eastAsia="zh-CN"/>
        </w:rPr>
        <w:t xml:space="preserve">An alternative approach might be to use the </w:t>
      </w:r>
      <w:r w:rsidR="00C83865">
        <w:rPr>
          <w:rFonts w:eastAsiaTheme="minorEastAsia"/>
          <w:sz w:val="20"/>
          <w:lang w:eastAsia="zh-CN"/>
        </w:rPr>
        <w:t xml:space="preserve">identity of the packet’s </w:t>
      </w:r>
      <w:r>
        <w:rPr>
          <w:rFonts w:eastAsiaTheme="minorEastAsia"/>
          <w:sz w:val="20"/>
          <w:lang w:eastAsia="zh-CN"/>
        </w:rPr>
        <w:t xml:space="preserve">ingress link in addition to its </w:t>
      </w:r>
      <w:r w:rsidR="00E36F38">
        <w:rPr>
          <w:rFonts w:eastAsiaTheme="minorEastAsia"/>
          <w:sz w:val="20"/>
          <w:lang w:eastAsia="zh-CN"/>
        </w:rPr>
        <w:t xml:space="preserve">Routing ID to access the routing table (similar to how bearer mapping is done). In this case, packets rerouted from IAB 1 to IAB 3, would map to different entries in the routing table than </w:t>
      </w:r>
      <w:r w:rsidR="00C83865">
        <w:rPr>
          <w:rFonts w:eastAsiaTheme="minorEastAsia"/>
          <w:sz w:val="20"/>
          <w:lang w:eastAsia="zh-CN"/>
        </w:rPr>
        <w:t>packets routed from IAB 4 to IAB 3</w:t>
      </w:r>
      <w:r w:rsidR="00E36F38">
        <w:rPr>
          <w:rFonts w:eastAsiaTheme="minorEastAsia"/>
          <w:sz w:val="20"/>
          <w:lang w:eastAsia="zh-CN"/>
        </w:rPr>
        <w:t>.</w:t>
      </w:r>
    </w:p>
    <w:p w14:paraId="6275035E" w14:textId="5F3BE612" w:rsidR="009647E8" w:rsidRDefault="00E36F38" w:rsidP="009373EF">
      <w:pPr>
        <w:spacing w:after="120"/>
        <w:jc w:val="both"/>
        <w:rPr>
          <w:b/>
          <w:sz w:val="20"/>
        </w:rPr>
      </w:pPr>
      <w:r>
        <w:rPr>
          <w:b/>
          <w:sz w:val="20"/>
        </w:rPr>
        <w:t xml:space="preserve">Proposal </w:t>
      </w:r>
      <w:r w:rsidR="002D4949">
        <w:rPr>
          <w:b/>
          <w:sz w:val="20"/>
        </w:rPr>
        <w:t>5</w:t>
      </w:r>
      <w:r>
        <w:rPr>
          <w:b/>
          <w:sz w:val="20"/>
        </w:rPr>
        <w:t>:</w:t>
      </w:r>
      <w:r w:rsidRPr="00652142">
        <w:t xml:space="preserve"> </w:t>
      </w:r>
      <w:r>
        <w:rPr>
          <w:b/>
          <w:sz w:val="20"/>
        </w:rPr>
        <w:t>RAN2 should discuss enhancements to BAP to support routing towards descendent nodes.</w:t>
      </w:r>
    </w:p>
    <w:p w14:paraId="2A7A6132" w14:textId="55848646" w:rsidR="00E36F38" w:rsidRDefault="00E64708" w:rsidP="009373EF">
      <w:pPr>
        <w:spacing w:after="120"/>
        <w:jc w:val="both"/>
        <w:rPr>
          <w:rFonts w:eastAsiaTheme="minorEastAsia"/>
          <w:sz w:val="20"/>
          <w:lang w:eastAsia="zh-CN"/>
        </w:rPr>
      </w:pPr>
      <w:r>
        <w:rPr>
          <w:rFonts w:eastAsiaTheme="minorEastAsia"/>
          <w:sz w:val="20"/>
          <w:lang w:eastAsia="zh-CN"/>
        </w:rPr>
        <w:t xml:space="preserve">However, even if we enhance the BAP routing mechanisms and configuration to support routing via descendant nodes, this will only address rerouted packets. We would still need to address how to prevent new packets arriving at IAB 3 (e.g. from UEs served by </w:t>
      </w:r>
      <w:r w:rsidR="007113C4">
        <w:rPr>
          <w:rFonts w:eastAsiaTheme="minorEastAsia"/>
          <w:sz w:val="20"/>
          <w:lang w:eastAsia="zh-CN"/>
        </w:rPr>
        <w:t>IAB 3</w:t>
      </w:r>
      <w:r>
        <w:rPr>
          <w:rFonts w:eastAsiaTheme="minorEastAsia"/>
          <w:sz w:val="20"/>
          <w:lang w:eastAsia="zh-CN"/>
        </w:rPr>
        <w:t xml:space="preserve">) from being routed towards IAB 1. Of course, this is precisely the same issue as already discussed in section 2.3, but the example given previously was for the downstream direction. Consider </w:t>
      </w:r>
      <w:r w:rsidR="00E76A33">
        <w:rPr>
          <w:rFonts w:eastAsiaTheme="minorEastAsia"/>
          <w:sz w:val="20"/>
          <w:lang w:eastAsia="zh-CN"/>
        </w:rPr>
        <w:t>the</w:t>
      </w:r>
      <w:r>
        <w:rPr>
          <w:rFonts w:eastAsiaTheme="minorEastAsia"/>
          <w:sz w:val="20"/>
          <w:lang w:eastAsia="zh-CN"/>
        </w:rPr>
        <w:t xml:space="preserve"> </w:t>
      </w:r>
      <w:r w:rsidR="007113C4">
        <w:rPr>
          <w:rFonts w:eastAsiaTheme="minorEastAsia"/>
          <w:sz w:val="20"/>
          <w:lang w:eastAsia="zh-CN"/>
        </w:rPr>
        <w:t xml:space="preserve">UL </w:t>
      </w:r>
      <w:r>
        <w:rPr>
          <w:rFonts w:eastAsiaTheme="minorEastAsia"/>
          <w:sz w:val="20"/>
          <w:lang w:eastAsia="zh-CN"/>
        </w:rPr>
        <w:t>packets arriving at IAB 3 from a UE that it is serving.</w:t>
      </w:r>
      <w:r w:rsidR="007113C4">
        <w:rPr>
          <w:rFonts w:eastAsiaTheme="minorEastAsia"/>
          <w:sz w:val="20"/>
          <w:lang w:eastAsia="zh-CN"/>
        </w:rPr>
        <w:t xml:space="preserve"> IAB 3 wants to forward these packets to IAB 1 according to the configuration of its routing table. However, IAB 1 has detected a RLF of the BH to the donor DU, and hence stops scheduling UL transmissions from IAB 3. The packets would then accumulate at IAB 3 causing congestion. By adopting the local routing approach discussed in section 2.3, the local congestion </w:t>
      </w:r>
      <w:r w:rsidR="00E76A33">
        <w:rPr>
          <w:rFonts w:eastAsiaTheme="minorEastAsia"/>
          <w:sz w:val="20"/>
          <w:lang w:eastAsia="zh-CN"/>
        </w:rPr>
        <w:t>c</w:t>
      </w:r>
      <w:r w:rsidR="007113C4">
        <w:rPr>
          <w:rFonts w:eastAsiaTheme="minorEastAsia"/>
          <w:sz w:val="20"/>
          <w:lang w:eastAsia="zh-CN"/>
        </w:rPr>
        <w:t xml:space="preserve">ould trigger IAB 3 to select a different routing option from the routing table. The result would be that IAB 3 would route this traffic towards IAB 4, thus alleviating further congestion in the upstream direction. </w:t>
      </w:r>
    </w:p>
    <w:p w14:paraId="4E35833F" w14:textId="5915E5B6" w:rsidR="00E64708" w:rsidRDefault="007113C4" w:rsidP="009373EF">
      <w:pPr>
        <w:spacing w:after="120"/>
        <w:jc w:val="both"/>
        <w:rPr>
          <w:b/>
          <w:sz w:val="20"/>
        </w:rPr>
      </w:pPr>
      <w:r>
        <w:rPr>
          <w:b/>
          <w:sz w:val="20"/>
        </w:rPr>
        <w:t>Observation</w:t>
      </w:r>
      <w:r w:rsidRPr="00B95098">
        <w:rPr>
          <w:b/>
          <w:sz w:val="20"/>
        </w:rPr>
        <w:t xml:space="preserve"> </w:t>
      </w:r>
      <w:r>
        <w:rPr>
          <w:b/>
          <w:sz w:val="20"/>
        </w:rPr>
        <w:t>7</w:t>
      </w:r>
      <w:r w:rsidRPr="00B95098">
        <w:rPr>
          <w:b/>
          <w:sz w:val="20"/>
        </w:rPr>
        <w:t xml:space="preserve">: </w:t>
      </w:r>
      <w:r w:rsidR="008C0035">
        <w:rPr>
          <w:b/>
          <w:sz w:val="20"/>
        </w:rPr>
        <w:t>Routing via descendant nodes and enhancements to local routing are complimentary features, and should be considered together by RAN2.</w:t>
      </w:r>
    </w:p>
    <w:p w14:paraId="381A4BB6" w14:textId="38074218" w:rsidR="0098436C" w:rsidRDefault="0098436C" w:rsidP="009373EF">
      <w:pPr>
        <w:spacing w:after="120"/>
        <w:jc w:val="both"/>
        <w:rPr>
          <w:rFonts w:eastAsiaTheme="minorEastAsia"/>
          <w:sz w:val="20"/>
          <w:lang w:eastAsia="zh-CN"/>
        </w:rPr>
      </w:pPr>
      <w:r>
        <w:rPr>
          <w:b/>
          <w:sz w:val="20"/>
        </w:rPr>
        <w:t>Proposal 6:</w:t>
      </w:r>
      <w:r w:rsidRPr="00652142">
        <w:t xml:space="preserve"> </w:t>
      </w:r>
      <w:r w:rsidRPr="00652142">
        <w:rPr>
          <w:b/>
          <w:sz w:val="20"/>
        </w:rPr>
        <w:t xml:space="preserve">RAN2 </w:t>
      </w:r>
      <w:r>
        <w:rPr>
          <w:b/>
          <w:sz w:val="20"/>
        </w:rPr>
        <w:t>should identify the need for additional triggers for local routing beyond RLF defined in Rel. 16 and defined how the network can configure these triggers.</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436B3543" w:rsidR="003470BF" w:rsidRDefault="00A12DCA" w:rsidP="00B702A1">
      <w:pPr>
        <w:jc w:val="both"/>
        <w:rPr>
          <w:rFonts w:eastAsia="SimSun"/>
          <w:sz w:val="20"/>
          <w:lang w:eastAsia="zh-CN"/>
        </w:rPr>
      </w:pPr>
      <w:r w:rsidRPr="00D75C8E">
        <w:rPr>
          <w:sz w:val="20"/>
        </w:rPr>
        <w:t>In this paper we briefly discuss</w:t>
      </w:r>
      <w:r w:rsidR="00D75C8E" w:rsidRPr="00D75C8E">
        <w:rPr>
          <w:sz w:val="20"/>
        </w:rPr>
        <w:t>ed</w:t>
      </w:r>
      <w:r w:rsidRPr="00D75C8E">
        <w:rPr>
          <w:sz w:val="20"/>
        </w:rPr>
        <w:t xml:space="preserve"> several of the issues related to topology adaptation enhancements and explore</w:t>
      </w:r>
      <w:r w:rsidR="00D75C8E" w:rsidRPr="00D75C8E">
        <w:rPr>
          <w:sz w:val="20"/>
        </w:rPr>
        <w:t>d</w:t>
      </w:r>
      <w:r w:rsidRPr="00D75C8E">
        <w:rPr>
          <w:sz w:val="20"/>
        </w:rPr>
        <w:t xml:space="preserve"> how these enhancements might impact RAN2’s work</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4D80212C" w14:textId="36255949" w:rsidR="00D2550B" w:rsidRDefault="00041630" w:rsidP="00D2550B">
      <w:pPr>
        <w:spacing w:after="120"/>
        <w:jc w:val="both"/>
        <w:rPr>
          <w:b/>
          <w:sz w:val="20"/>
        </w:rPr>
      </w:pPr>
      <w:r>
        <w:rPr>
          <w:b/>
          <w:sz w:val="20"/>
        </w:rPr>
        <w:t>Observation</w:t>
      </w:r>
      <w:r w:rsidRPr="00B95098">
        <w:rPr>
          <w:b/>
          <w:sz w:val="20"/>
        </w:rPr>
        <w:t xml:space="preserve"> 1: </w:t>
      </w:r>
      <w:r>
        <w:rPr>
          <w:b/>
          <w:sz w:val="20"/>
        </w:rPr>
        <w:t>T</w:t>
      </w:r>
      <w:r w:rsidRPr="00C32B33">
        <w:rPr>
          <w:b/>
          <w:sz w:val="20"/>
        </w:rPr>
        <w:t>here is considerable scope to optimize F1 and Xn procedures, and potentially even N2 interface procedures to support inter-donor topology adap</w:t>
      </w:r>
      <w:r>
        <w:rPr>
          <w:b/>
          <w:sz w:val="20"/>
        </w:rPr>
        <w:t>tation</w:t>
      </w:r>
      <w:r w:rsidR="00D2550B">
        <w:rPr>
          <w:b/>
          <w:sz w:val="20"/>
        </w:rPr>
        <w:t>.</w:t>
      </w:r>
    </w:p>
    <w:p w14:paraId="22183AE7" w14:textId="7A286E64" w:rsidR="00041630" w:rsidRDefault="00527F5F" w:rsidP="00D25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Even with a Type 1 RLF indication (RLF Detected) a descendent IAB node would only attempt a re-establishment to an alternative parent once it receives a Type 4 RLF indication (Recovery Failed). As such </w:t>
      </w:r>
      <w:r w:rsidRPr="00824186">
        <w:rPr>
          <w:b/>
          <w:sz w:val="20"/>
        </w:rPr>
        <w:t xml:space="preserve">any potential reduction in backhaul interruption would be limited to the time it takes for a suitable candidate cell to </w:t>
      </w:r>
      <w:r>
        <w:rPr>
          <w:b/>
          <w:sz w:val="20"/>
        </w:rPr>
        <w:t>be found</w:t>
      </w:r>
      <w:r w:rsidR="00041630">
        <w:rPr>
          <w:b/>
          <w:sz w:val="20"/>
        </w:rPr>
        <w:t>.</w:t>
      </w:r>
    </w:p>
    <w:p w14:paraId="3A3CAEBE" w14:textId="08A984C8" w:rsidR="005B5B2D" w:rsidRDefault="005B5B2D" w:rsidP="00D2550B">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It is doubtful that a Type 1 RLF indication (RLF Detected) would reduce backhaul interruption time compared to what is already achievable in Rel. 16 using CHO after RLF.</w:t>
      </w:r>
    </w:p>
    <w:p w14:paraId="6A579DF5" w14:textId="3E53ADC6" w:rsidR="005B5B2D" w:rsidRDefault="005B5B2D" w:rsidP="00D2550B">
      <w:pPr>
        <w:spacing w:after="120"/>
        <w:jc w:val="both"/>
        <w:rPr>
          <w:b/>
          <w:sz w:val="20"/>
        </w:rPr>
      </w:pPr>
      <w:r>
        <w:rPr>
          <w:b/>
          <w:sz w:val="20"/>
        </w:rPr>
        <w:t>Observation</w:t>
      </w:r>
      <w:r w:rsidRPr="00B95098">
        <w:rPr>
          <w:b/>
          <w:sz w:val="20"/>
        </w:rPr>
        <w:t xml:space="preserve"> </w:t>
      </w:r>
      <w:r>
        <w:rPr>
          <w:b/>
          <w:sz w:val="20"/>
        </w:rPr>
        <w:t>4</w:t>
      </w:r>
      <w:r w:rsidRPr="00B95098">
        <w:rPr>
          <w:b/>
          <w:sz w:val="20"/>
        </w:rPr>
        <w:t xml:space="preserve">: </w:t>
      </w:r>
      <w:r>
        <w:rPr>
          <w:b/>
          <w:sz w:val="20"/>
        </w:rPr>
        <w:t>Type</w:t>
      </w:r>
      <w:r w:rsidRPr="00310693">
        <w:rPr>
          <w:b/>
          <w:sz w:val="20"/>
        </w:rPr>
        <w:t xml:space="preserve">3 RLF indication (BH link Recovered) </w:t>
      </w:r>
      <w:r>
        <w:rPr>
          <w:b/>
          <w:sz w:val="20"/>
        </w:rPr>
        <w:t>can not</w:t>
      </w:r>
      <w:r w:rsidRPr="00310693">
        <w:rPr>
          <w:b/>
          <w:sz w:val="20"/>
        </w:rPr>
        <w:t xml:space="preserve"> contribute to reducing BH interruption time</w:t>
      </w:r>
      <w:r>
        <w:rPr>
          <w:b/>
          <w:sz w:val="20"/>
        </w:rPr>
        <w:t>.</w:t>
      </w:r>
    </w:p>
    <w:p w14:paraId="61CDDFA4" w14:textId="000D6B08" w:rsidR="005B5B2D" w:rsidRDefault="00471BE8" w:rsidP="00D2550B">
      <w:pPr>
        <w:spacing w:after="120"/>
        <w:jc w:val="both"/>
        <w:rPr>
          <w:b/>
          <w:sz w:val="20"/>
        </w:rPr>
      </w:pPr>
      <w:r>
        <w:rPr>
          <w:b/>
          <w:sz w:val="20"/>
        </w:rPr>
        <w:t>Observation</w:t>
      </w:r>
      <w:r w:rsidRPr="00B95098">
        <w:rPr>
          <w:b/>
          <w:sz w:val="20"/>
        </w:rPr>
        <w:t xml:space="preserve"> </w:t>
      </w:r>
      <w:r>
        <w:rPr>
          <w:b/>
          <w:sz w:val="20"/>
        </w:rPr>
        <w:t>5</w:t>
      </w:r>
      <w:r w:rsidRPr="00B95098">
        <w:rPr>
          <w:b/>
          <w:sz w:val="20"/>
        </w:rPr>
        <w:t xml:space="preserve">: </w:t>
      </w:r>
      <w:r>
        <w:rPr>
          <w:b/>
          <w:sz w:val="20"/>
        </w:rPr>
        <w:t>Everything that is functionally achievable by the additional RLF indicators of Table 1 can be already realized via implementation, in conjunction with the Type 4 RLF indication specified in Rel. 16</w:t>
      </w:r>
      <w:r w:rsidR="00ED4E8B">
        <w:rPr>
          <w:b/>
          <w:sz w:val="20"/>
        </w:rPr>
        <w:t>.</w:t>
      </w:r>
    </w:p>
    <w:p w14:paraId="53E1051C" w14:textId="1D90522C" w:rsidR="00D2550B" w:rsidRDefault="00ED4E8B" w:rsidP="00D2550B">
      <w:pPr>
        <w:spacing w:after="120"/>
        <w:jc w:val="both"/>
        <w:rPr>
          <w:b/>
          <w:sz w:val="20"/>
        </w:rPr>
      </w:pPr>
      <w:r>
        <w:rPr>
          <w:b/>
          <w:sz w:val="20"/>
        </w:rPr>
        <w:t>Observation</w:t>
      </w:r>
      <w:r w:rsidRPr="00B95098">
        <w:rPr>
          <w:b/>
          <w:sz w:val="20"/>
        </w:rPr>
        <w:t xml:space="preserve"> </w:t>
      </w:r>
      <w:r>
        <w:rPr>
          <w:b/>
          <w:sz w:val="20"/>
        </w:rPr>
        <w:t>6</w:t>
      </w:r>
      <w:r w:rsidRPr="00B95098">
        <w:rPr>
          <w:b/>
          <w:sz w:val="20"/>
        </w:rPr>
        <w:t xml:space="preserve">: </w:t>
      </w:r>
      <w:r>
        <w:rPr>
          <w:b/>
          <w:sz w:val="20"/>
        </w:rPr>
        <w:t>Rel. 16 does not support an effective mechanism for routing via descendant IAB nodes</w:t>
      </w:r>
      <w:r w:rsidR="00D2550B">
        <w:rPr>
          <w:b/>
          <w:sz w:val="20"/>
        </w:rPr>
        <w:t>.</w:t>
      </w:r>
    </w:p>
    <w:p w14:paraId="6F10D308" w14:textId="163082AF" w:rsidR="00ED4E8B" w:rsidRDefault="00ED4E8B" w:rsidP="00D2550B">
      <w:pPr>
        <w:spacing w:after="120"/>
        <w:jc w:val="both"/>
        <w:rPr>
          <w:b/>
          <w:sz w:val="20"/>
        </w:rPr>
      </w:pPr>
      <w:r>
        <w:rPr>
          <w:b/>
          <w:sz w:val="20"/>
        </w:rPr>
        <w:lastRenderedPageBreak/>
        <w:t>Observation</w:t>
      </w:r>
      <w:r w:rsidRPr="00B95098">
        <w:rPr>
          <w:b/>
          <w:sz w:val="20"/>
        </w:rPr>
        <w:t xml:space="preserve"> </w:t>
      </w:r>
      <w:r>
        <w:rPr>
          <w:b/>
          <w:sz w:val="20"/>
        </w:rPr>
        <w:t>7</w:t>
      </w:r>
      <w:r w:rsidRPr="00B95098">
        <w:rPr>
          <w:b/>
          <w:sz w:val="20"/>
        </w:rPr>
        <w:t xml:space="preserve">: </w:t>
      </w:r>
      <w:r>
        <w:rPr>
          <w:b/>
          <w:sz w:val="20"/>
        </w:rPr>
        <w:t>Routing via descendant nodes and enhancements to local routing are complimentary features, and should be considered together by RAN2.</w:t>
      </w:r>
    </w:p>
    <w:p w14:paraId="0EE221BD" w14:textId="77777777" w:rsidR="00ED4E8B" w:rsidRDefault="00ED4E8B" w:rsidP="00BA28A8">
      <w:pPr>
        <w:spacing w:after="120"/>
        <w:jc w:val="both"/>
        <w:rPr>
          <w:b/>
          <w:sz w:val="20"/>
        </w:rPr>
      </w:pPr>
    </w:p>
    <w:p w14:paraId="4A75AA0E" w14:textId="7B14D71F" w:rsidR="00D2550B" w:rsidRDefault="00041630" w:rsidP="00BA28A8">
      <w:pPr>
        <w:spacing w:after="120"/>
        <w:jc w:val="both"/>
        <w:rPr>
          <w:b/>
          <w:sz w:val="20"/>
        </w:rPr>
      </w:pPr>
      <w:r>
        <w:rPr>
          <w:b/>
          <w:sz w:val="20"/>
        </w:rPr>
        <w:t xml:space="preserve">Proposal 1: RAN2 should wait for RAN3 to progress </w:t>
      </w:r>
      <w:r w:rsidRPr="00865CD3">
        <w:rPr>
          <w:b/>
          <w:sz w:val="20"/>
        </w:rPr>
        <w:t>their work on inter-donor topology adaptation before considering any enhancements related to RAN2 procedures</w:t>
      </w:r>
      <w:r w:rsidR="00D2550B">
        <w:rPr>
          <w:b/>
          <w:sz w:val="20"/>
        </w:rPr>
        <w:t>.</w:t>
      </w:r>
    </w:p>
    <w:p w14:paraId="22C5191A" w14:textId="7E60B5EF" w:rsidR="005B5B2D" w:rsidRDefault="005B5B2D" w:rsidP="00BA28A8">
      <w:pPr>
        <w:spacing w:after="120"/>
        <w:jc w:val="both"/>
        <w:rPr>
          <w:b/>
          <w:sz w:val="20"/>
        </w:rPr>
      </w:pPr>
      <w:r>
        <w:rPr>
          <w:b/>
          <w:sz w:val="20"/>
        </w:rPr>
        <w:t>Proposal 2</w:t>
      </w:r>
      <w:r w:rsidRPr="00B95098">
        <w:rPr>
          <w:b/>
          <w:sz w:val="20"/>
        </w:rPr>
        <w:t xml:space="preserve">: </w:t>
      </w:r>
      <w:r>
        <w:rPr>
          <w:b/>
          <w:sz w:val="20"/>
        </w:rPr>
        <w:t>RAN2 will not consider Type 2 RLF indication (Trying to Recover) any further.</w:t>
      </w:r>
    </w:p>
    <w:p w14:paraId="6E9ACF86" w14:textId="0DF12731" w:rsidR="00340776" w:rsidRPr="00ED4E8B" w:rsidRDefault="00471BE8" w:rsidP="00BA28A8">
      <w:pPr>
        <w:spacing w:after="120"/>
        <w:jc w:val="both"/>
        <w:rPr>
          <w:rFonts w:eastAsiaTheme="minorEastAsia"/>
          <w:sz w:val="20"/>
          <w:lang w:eastAsia="zh-CN"/>
        </w:rPr>
      </w:pPr>
      <w:r>
        <w:rPr>
          <w:b/>
          <w:sz w:val="20"/>
        </w:rPr>
        <w:t>Proposal 3: Before pursuing any further enhancements to RLF indications, RAN2 should establish a clear understanding and agreement of which recovery scenario can not be addressed with the RLF indication specified in Rel. 16</w:t>
      </w:r>
      <w:r w:rsidR="00D2550B">
        <w:rPr>
          <w:b/>
          <w:sz w:val="20"/>
        </w:rPr>
        <w:t>.</w:t>
      </w:r>
    </w:p>
    <w:p w14:paraId="405837E8" w14:textId="7B79C922" w:rsidR="00ED4E8B" w:rsidRDefault="00ED4E8B" w:rsidP="00BA28A8">
      <w:pPr>
        <w:spacing w:after="120"/>
        <w:jc w:val="both"/>
        <w:rPr>
          <w:b/>
          <w:sz w:val="20"/>
        </w:rPr>
      </w:pPr>
      <w:r>
        <w:rPr>
          <w:b/>
          <w:sz w:val="20"/>
        </w:rPr>
        <w:t xml:space="preserve">Proposal </w:t>
      </w:r>
      <w:r w:rsidR="002D4949">
        <w:rPr>
          <w:b/>
          <w:sz w:val="20"/>
        </w:rPr>
        <w:t>4</w:t>
      </w:r>
      <w:r>
        <w:rPr>
          <w:b/>
          <w:sz w:val="20"/>
        </w:rPr>
        <w:t>:</w:t>
      </w:r>
      <w:r w:rsidRPr="00652142">
        <w:t xml:space="preserve"> </w:t>
      </w:r>
      <w:r>
        <w:rPr>
          <w:b/>
          <w:sz w:val="20"/>
        </w:rPr>
        <w:t>BAP routing should be enhanced to provide for flexible local routing decisions while maintaining network control over the local routing policy.</w:t>
      </w:r>
    </w:p>
    <w:p w14:paraId="39CA41CA" w14:textId="20792338" w:rsidR="00ED4E8B" w:rsidRDefault="00ED4E8B" w:rsidP="00BA28A8">
      <w:pPr>
        <w:spacing w:after="120"/>
        <w:jc w:val="both"/>
        <w:rPr>
          <w:b/>
          <w:sz w:val="20"/>
        </w:rPr>
      </w:pPr>
      <w:r>
        <w:rPr>
          <w:b/>
          <w:sz w:val="20"/>
        </w:rPr>
        <w:t xml:space="preserve">Proposal </w:t>
      </w:r>
      <w:r w:rsidR="002D4949">
        <w:rPr>
          <w:b/>
          <w:sz w:val="20"/>
        </w:rPr>
        <w:t>5</w:t>
      </w:r>
      <w:r>
        <w:rPr>
          <w:b/>
          <w:sz w:val="20"/>
        </w:rPr>
        <w:t>:</w:t>
      </w:r>
      <w:r w:rsidRPr="00652142">
        <w:t xml:space="preserve"> </w:t>
      </w:r>
      <w:r>
        <w:rPr>
          <w:b/>
          <w:sz w:val="20"/>
        </w:rPr>
        <w:t>RAN2 should discuss enhancements to BAP to support routing towards descendent nodes.</w:t>
      </w:r>
    </w:p>
    <w:p w14:paraId="6248DDCE" w14:textId="5160B3E3" w:rsidR="0098436C" w:rsidRPr="00D2550B" w:rsidRDefault="0098436C" w:rsidP="00BA28A8">
      <w:pPr>
        <w:spacing w:after="120"/>
        <w:jc w:val="both"/>
        <w:rPr>
          <w:rFonts w:eastAsiaTheme="minorEastAsia"/>
          <w:sz w:val="20"/>
          <w:lang w:eastAsia="zh-CN"/>
        </w:rPr>
      </w:pPr>
      <w:r>
        <w:rPr>
          <w:b/>
          <w:sz w:val="20"/>
        </w:rPr>
        <w:t>Proposal 6:</w:t>
      </w:r>
      <w:r w:rsidRPr="00652142">
        <w:t xml:space="preserve"> </w:t>
      </w:r>
      <w:r w:rsidRPr="00652142">
        <w:rPr>
          <w:b/>
          <w:sz w:val="20"/>
        </w:rPr>
        <w:t xml:space="preserve">RAN2 </w:t>
      </w:r>
      <w:r>
        <w:rPr>
          <w:b/>
          <w:sz w:val="20"/>
        </w:rPr>
        <w:t>should identify the need for additional triggers for local routing beyond RLF defined in Rel. 16 and defined how the network can configure these triggers.</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0046A91A" w:rsidR="008103AE" w:rsidRDefault="006976C1" w:rsidP="008103AE">
      <w:pPr>
        <w:jc w:val="both"/>
      </w:pPr>
      <w:r>
        <w:t>[1] RP-20</w:t>
      </w:r>
      <w:r w:rsidR="003D3162">
        <w:t>1293</w:t>
      </w:r>
      <w:r>
        <w:t xml:space="preserve"> </w:t>
      </w:r>
      <w:r w:rsidR="003D3162" w:rsidRPr="003D3162">
        <w:t>New WID on Enhancements to Integrated Access and Backhaul</w:t>
      </w:r>
      <w:r>
        <w:t xml:space="preserve">, </w:t>
      </w:r>
      <w:r w:rsidR="003D3162">
        <w:t>Qualcomm</w:t>
      </w:r>
      <w:r>
        <w:t>, 3GPP RAN #88e</w:t>
      </w:r>
    </w:p>
    <w:p w14:paraId="31D2045E" w14:textId="74150D32" w:rsidR="00E2226A" w:rsidRDefault="00E2226A" w:rsidP="008103AE">
      <w:pPr>
        <w:jc w:val="both"/>
      </w:pPr>
      <w:r>
        <w:t xml:space="preserve">[2] </w:t>
      </w:r>
      <w:r w:rsidR="000634C2">
        <w:t xml:space="preserve">R2-2009292, </w:t>
      </w:r>
      <w:r w:rsidRPr="00E2226A">
        <w:t>Report of email discussion on topology adaptation enhancements RAN2 scope</w:t>
      </w:r>
      <w:r>
        <w:t xml:space="preserve">, Qualcomm, </w:t>
      </w:r>
      <w:r w:rsidR="00870E9D">
        <w:t>RAN2#112-e</w:t>
      </w:r>
    </w:p>
    <w:p w14:paraId="66A82229" w14:textId="013C666A" w:rsidR="00455A89" w:rsidRDefault="00455A89" w:rsidP="008103AE">
      <w:pPr>
        <w:jc w:val="both"/>
      </w:pPr>
      <w:r>
        <w:t xml:space="preserve">[3] </w:t>
      </w:r>
      <w:r w:rsidRPr="00455A89">
        <w:t>R2-1912127,‎ Summary of the email discussion [106#43][IAB] Backhaul RLF, CATT</w:t>
      </w:r>
      <w:r w:rsidR="00DA3092">
        <w:t>, RAN2#107-bis</w:t>
      </w:r>
    </w:p>
    <w:p w14:paraId="7CC3BACC" w14:textId="283C0B01" w:rsidR="00740D66" w:rsidRDefault="004279E6" w:rsidP="004279E6">
      <w:pPr>
        <w:jc w:val="both"/>
      </w:pPr>
      <w:r>
        <w:t>[</w:t>
      </w:r>
      <w:r w:rsidR="007071B9">
        <w:t>4</w:t>
      </w:r>
      <w:r>
        <w:t>]</w:t>
      </w:r>
      <w:r w:rsidR="00CB134D">
        <w:t xml:space="preserve"> </w:t>
      </w:r>
      <w:r w:rsidR="007071B9">
        <w:t>R2-</w:t>
      </w:r>
      <w:r w:rsidR="007071B9" w:rsidRPr="007071B9">
        <w:t>2010099</w:t>
      </w:r>
      <w:r w:rsidR="007071B9">
        <w:t xml:space="preserve">, </w:t>
      </w:r>
      <w:r w:rsidR="007071B9" w:rsidRPr="007071B9">
        <w:t>Rel. 17 IAB enhancements for fairness, multi-hop latency reduction, and congestion mitigation</w:t>
      </w:r>
      <w:r w:rsidR="007071B9">
        <w:t>, Futurewei, RAN2#112-e</w:t>
      </w:r>
      <w:r w:rsidR="007071B9" w:rsidRPr="004279E6">
        <w:t xml:space="preserve"> </w:t>
      </w:r>
    </w:p>
    <w:p w14:paraId="6E753BBF" w14:textId="77777777" w:rsidR="007071B9" w:rsidRPr="004279E6" w:rsidRDefault="007071B9" w:rsidP="007071B9">
      <w:pPr>
        <w:jc w:val="both"/>
      </w:pPr>
      <w:r>
        <w:t xml:space="preserve">[5] </w:t>
      </w:r>
      <w:r w:rsidRPr="00740D66">
        <w:t>R2-1914514</w:t>
      </w:r>
      <w:r>
        <w:t xml:space="preserve">, </w:t>
      </w:r>
      <w:r w:rsidRPr="00740D66">
        <w:t>Remaining Issues for IAB Routing</w:t>
      </w:r>
      <w:r>
        <w:t xml:space="preserve">, </w:t>
      </w:r>
      <w:r w:rsidRPr="00740D66">
        <w:t>F</w:t>
      </w:r>
      <w:r>
        <w:t xml:space="preserve">uturewei, </w:t>
      </w:r>
      <w:r w:rsidRPr="00204AA0">
        <w:t>RAN</w:t>
      </w:r>
      <w:r>
        <w:t xml:space="preserve">2 </w:t>
      </w:r>
      <w:r w:rsidRPr="00204AA0">
        <w:t>#108</w:t>
      </w:r>
    </w:p>
    <w:p w14:paraId="30E22369" w14:textId="77777777" w:rsidR="007071B9" w:rsidRPr="004279E6" w:rsidRDefault="007071B9" w:rsidP="004279E6">
      <w:pPr>
        <w:jc w:val="both"/>
      </w:pPr>
    </w:p>
    <w:sectPr w:rsidR="007071B9" w:rsidRPr="004279E6"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4C98B" w14:textId="77777777" w:rsidR="00AA559F" w:rsidRDefault="00AA559F">
      <w:r>
        <w:separator/>
      </w:r>
    </w:p>
  </w:endnote>
  <w:endnote w:type="continuationSeparator" w:id="0">
    <w:p w14:paraId="45A224D3" w14:textId="77777777" w:rsidR="00AA559F" w:rsidRDefault="00AA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8C67A8" w:rsidRDefault="008C67A8">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0EC10" w14:textId="77777777" w:rsidR="00AA559F" w:rsidRDefault="00AA559F">
      <w:r>
        <w:separator/>
      </w:r>
    </w:p>
  </w:footnote>
  <w:footnote w:type="continuationSeparator" w:id="0">
    <w:p w14:paraId="623968B4" w14:textId="77777777" w:rsidR="00AA559F" w:rsidRDefault="00AA5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5"/>
  </w:num>
  <w:num w:numId="10">
    <w:abstractNumId w:val="5"/>
  </w:num>
  <w:num w:numId="11">
    <w:abstractNumId w:val="4"/>
  </w:num>
  <w:num w:numId="12">
    <w:abstractNumId w:val="14"/>
  </w:num>
  <w:num w:numId="13">
    <w:abstractNumId w:val="9"/>
  </w:num>
  <w:num w:numId="14">
    <w:abstractNumId w:val="3"/>
  </w:num>
  <w:num w:numId="15">
    <w:abstractNumId w:val="16"/>
  </w:num>
  <w:num w:numId="16">
    <w:abstractNumId w:val="12"/>
  </w:num>
  <w:num w:numId="17">
    <w:abstractNumId w:val="7"/>
  </w:num>
  <w:num w:numId="18">
    <w:abstractNumId w:val="16"/>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3"/>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8FC"/>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96E"/>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7A8"/>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335"/>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A64"/>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0686"/>
    <w:rsid w:val="00E610A6"/>
    <w:rsid w:val="00E611BE"/>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864"/>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336</TotalTime>
  <Pages>7</Pages>
  <Words>3570</Words>
  <Characters>20352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Mazin Al-Shalash</cp:lastModifiedBy>
  <cp:revision>64</cp:revision>
  <cp:lastPrinted>2019-10-03T15:30:00Z</cp:lastPrinted>
  <dcterms:created xsi:type="dcterms:W3CDTF">2020-10-22T15:38:00Z</dcterms:created>
  <dcterms:modified xsi:type="dcterms:W3CDTF">2020-10-23T04:20:00Z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